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D27F" w14:textId="7D2ABB38" w:rsidR="00E56A60" w:rsidRDefault="00E56A60">
      <w:pPr>
        <w:rPr>
          <w:b/>
          <w:bCs/>
        </w:rPr>
      </w:pPr>
      <w:r w:rsidRPr="00E56A60">
        <w:rPr>
          <w:b/>
          <w:bCs/>
        </w:rPr>
        <w:t>Cas pratique : le placement de l’enfant</w:t>
      </w:r>
    </w:p>
    <w:p w14:paraId="6B5D4C47" w14:textId="4FA5059E" w:rsidR="00216253" w:rsidRPr="00216253" w:rsidRDefault="00216253">
      <w:pPr>
        <w:rPr>
          <w:b/>
          <w:bCs/>
        </w:rPr>
      </w:pPr>
      <w:r>
        <w:rPr>
          <w:b/>
          <w:bCs/>
        </w:rPr>
        <w:t>Dans chacun des cas, après avoir identité et caractérisé l’atteinte au droit au respect de la vie familiale, vous présenterez ce qu</w:t>
      </w:r>
      <w:r w:rsidR="00C51D5B">
        <w:rPr>
          <w:b/>
          <w:bCs/>
        </w:rPr>
        <w:t>i</w:t>
      </w:r>
      <w:r>
        <w:rPr>
          <w:b/>
          <w:bCs/>
        </w:rPr>
        <w:t xml:space="preserve"> serait d’après vous la décision de la Cour européenne.</w:t>
      </w:r>
    </w:p>
    <w:p w14:paraId="1789C324" w14:textId="27BAE5EA" w:rsidR="00216253" w:rsidRPr="000E623F" w:rsidRDefault="00216253" w:rsidP="00E56A6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23F">
        <w:rPr>
          <w:rFonts w:ascii="Times New Roman" w:hAnsi="Times New Roman" w:cs="Times New Roman"/>
          <w:bCs/>
          <w:sz w:val="24"/>
          <w:szCs w:val="24"/>
        </w:rPr>
        <w:t xml:space="preserve">1. Les services sociaux ont placé le nouveau-né de Madame X, le lendemain de son accouchement sans l’avoir avertie. Il avait en effet constaté que celle-ci n’avaient pas effectué certains examens prénataux et qu’elle n’avait pas arrêté de fumer pendant sa grossesse. Les trois autres enfants de Madame X ont été placés, et pour deux d’entre eux le sont toujours. Celle-ci </w:t>
      </w:r>
      <w:r w:rsidR="00C51D5B">
        <w:rPr>
          <w:rFonts w:ascii="Times New Roman" w:hAnsi="Times New Roman" w:cs="Times New Roman"/>
          <w:bCs/>
          <w:sz w:val="24"/>
          <w:szCs w:val="24"/>
        </w:rPr>
        <w:t>affirme</w:t>
      </w:r>
      <w:r w:rsidRPr="000E623F">
        <w:rPr>
          <w:rFonts w:ascii="Times New Roman" w:hAnsi="Times New Roman" w:cs="Times New Roman"/>
          <w:bCs/>
          <w:sz w:val="24"/>
          <w:szCs w:val="24"/>
        </w:rPr>
        <w:t xml:space="preserve"> toutefois qu’elle a refait sa vie avec le père de son dernier né depuis trois ans et qu’elle a modifié son mode de vie. Sa dernière fille est d’ailleurs venue vivre avec eux 6 mois avant la naissance. </w:t>
      </w:r>
    </w:p>
    <w:p w14:paraId="5B946A6D" w14:textId="12828389" w:rsidR="00216253" w:rsidRPr="000E623F" w:rsidRDefault="00216253" w:rsidP="00E56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23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E623F">
        <w:rPr>
          <w:rFonts w:ascii="Times New Roman" w:hAnsi="Times New Roman" w:cs="Times New Roman"/>
          <w:bCs/>
          <w:sz w:val="24"/>
          <w:szCs w:val="24"/>
        </w:rPr>
        <w:t xml:space="preserve"> Monsieur Y est atteint </w:t>
      </w:r>
      <w:r w:rsidR="00E56A60" w:rsidRPr="000E623F">
        <w:rPr>
          <w:rFonts w:ascii="Times New Roman" w:hAnsi="Times New Roman" w:cs="Times New Roman"/>
          <w:sz w:val="24"/>
          <w:szCs w:val="24"/>
        </w:rPr>
        <w:t>un parent porteur d</w:t>
      </w:r>
      <w:r w:rsidR="00C51D5B">
        <w:rPr>
          <w:rFonts w:ascii="Times New Roman" w:hAnsi="Times New Roman" w:cs="Times New Roman"/>
          <w:sz w:val="24"/>
          <w:szCs w:val="24"/>
        </w:rPr>
        <w:t xml:space="preserve">’un </w:t>
      </w:r>
      <w:r w:rsidR="00E56A60" w:rsidRPr="000E623F">
        <w:rPr>
          <w:rFonts w:ascii="Times New Roman" w:hAnsi="Times New Roman" w:cs="Times New Roman"/>
          <w:sz w:val="24"/>
          <w:szCs w:val="24"/>
        </w:rPr>
        <w:t>trouble autistique</w:t>
      </w:r>
      <w:r w:rsidR="00C51D5B">
        <w:rPr>
          <w:rFonts w:ascii="Times New Roman" w:hAnsi="Times New Roman" w:cs="Times New Roman"/>
          <w:sz w:val="24"/>
          <w:szCs w:val="24"/>
        </w:rPr>
        <w:t xml:space="preserve"> important</w:t>
      </w:r>
      <w:r w:rsidR="00E56A60" w:rsidRPr="000E623F">
        <w:rPr>
          <w:rFonts w:ascii="Times New Roman" w:hAnsi="Times New Roman" w:cs="Times New Roman"/>
          <w:sz w:val="24"/>
          <w:szCs w:val="24"/>
        </w:rPr>
        <w:t>, qui élevait seul son enfant</w:t>
      </w:r>
      <w:r w:rsidR="00C51D5B">
        <w:rPr>
          <w:rFonts w:ascii="Times New Roman" w:hAnsi="Times New Roman" w:cs="Times New Roman"/>
          <w:sz w:val="24"/>
          <w:szCs w:val="24"/>
        </w:rPr>
        <w:t xml:space="preserve"> après le départ de la mère de celui-ci quelques mois après sa naissance</w:t>
      </w:r>
      <w:r w:rsidRPr="000E623F">
        <w:rPr>
          <w:rFonts w:ascii="Times New Roman" w:hAnsi="Times New Roman" w:cs="Times New Roman"/>
          <w:sz w:val="24"/>
          <w:szCs w:val="24"/>
        </w:rPr>
        <w:t>. Aidé par sa mère</w:t>
      </w:r>
      <w:r w:rsidR="00C51D5B">
        <w:rPr>
          <w:rFonts w:ascii="Times New Roman" w:hAnsi="Times New Roman" w:cs="Times New Roman"/>
          <w:sz w:val="24"/>
          <w:szCs w:val="24"/>
        </w:rPr>
        <w:t>,</w:t>
      </w:r>
      <w:r w:rsidRPr="000E623F">
        <w:rPr>
          <w:rFonts w:ascii="Times New Roman" w:hAnsi="Times New Roman" w:cs="Times New Roman"/>
          <w:sz w:val="24"/>
          <w:szCs w:val="24"/>
        </w:rPr>
        <w:t xml:space="preserve"> il a bénéficié de plusieurs mesures de soutien de la part des services sociaux</w:t>
      </w:r>
      <w:r w:rsidR="00C51D5B">
        <w:rPr>
          <w:rFonts w:ascii="Times New Roman" w:hAnsi="Times New Roman" w:cs="Times New Roman"/>
          <w:sz w:val="24"/>
          <w:szCs w:val="24"/>
        </w:rPr>
        <w:t xml:space="preserve"> pour assumer ses responsabilités parentales</w:t>
      </w:r>
      <w:r w:rsidRPr="000E623F">
        <w:rPr>
          <w:rFonts w:ascii="Times New Roman" w:hAnsi="Times New Roman" w:cs="Times New Roman"/>
          <w:sz w:val="24"/>
          <w:szCs w:val="24"/>
        </w:rPr>
        <w:t xml:space="preserve"> : aide à domicile, prise en charge de l’enfant par une famille de soutien durant des temps de </w:t>
      </w:r>
      <w:proofErr w:type="spellStart"/>
      <w:r w:rsidRPr="000E623F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0E623F">
        <w:rPr>
          <w:rFonts w:ascii="Times New Roman" w:hAnsi="Times New Roman" w:cs="Times New Roman"/>
          <w:sz w:val="24"/>
          <w:szCs w:val="24"/>
        </w:rPr>
        <w:t xml:space="preserve"> end et de vacances et lorsque l’état de santé de Monsieur Y exige</w:t>
      </w:r>
      <w:r w:rsidR="00C51D5B">
        <w:rPr>
          <w:rFonts w:ascii="Times New Roman" w:hAnsi="Times New Roman" w:cs="Times New Roman"/>
          <w:sz w:val="24"/>
          <w:szCs w:val="24"/>
        </w:rPr>
        <w:t>ait</w:t>
      </w:r>
      <w:r w:rsidRPr="000E623F">
        <w:rPr>
          <w:rFonts w:ascii="Times New Roman" w:hAnsi="Times New Roman" w:cs="Times New Roman"/>
          <w:sz w:val="24"/>
          <w:szCs w:val="24"/>
        </w:rPr>
        <w:t xml:space="preserve"> son hospitalisation. </w:t>
      </w:r>
      <w:r w:rsidR="00E56A60" w:rsidRPr="000E623F">
        <w:rPr>
          <w:rFonts w:ascii="Times New Roman" w:hAnsi="Times New Roman" w:cs="Times New Roman"/>
          <w:sz w:val="24"/>
          <w:szCs w:val="24"/>
        </w:rPr>
        <w:t xml:space="preserve">Toutefois, malgré la bonne volonté du demandeur, le soutien accru des services sociaux, l'implication de la famille de soutien et l'aide continue de sa mère, il </w:t>
      </w:r>
      <w:r w:rsidR="00C51D5B">
        <w:rPr>
          <w:rFonts w:ascii="Times New Roman" w:hAnsi="Times New Roman" w:cs="Times New Roman"/>
          <w:sz w:val="24"/>
          <w:szCs w:val="24"/>
        </w:rPr>
        <w:t>est</w:t>
      </w:r>
      <w:r w:rsidR="00E56A60" w:rsidRPr="000E623F">
        <w:rPr>
          <w:rFonts w:ascii="Times New Roman" w:hAnsi="Times New Roman" w:cs="Times New Roman"/>
          <w:sz w:val="24"/>
          <w:szCs w:val="24"/>
        </w:rPr>
        <w:t xml:space="preserve"> </w:t>
      </w:r>
      <w:r w:rsidRPr="000E623F">
        <w:rPr>
          <w:rFonts w:ascii="Times New Roman" w:hAnsi="Times New Roman" w:cs="Times New Roman"/>
          <w:sz w:val="24"/>
          <w:szCs w:val="24"/>
        </w:rPr>
        <w:t xml:space="preserve">apparu </w:t>
      </w:r>
      <w:r w:rsidR="00C51D5B">
        <w:rPr>
          <w:rFonts w:ascii="Times New Roman" w:hAnsi="Times New Roman" w:cs="Times New Roman"/>
          <w:sz w:val="24"/>
          <w:szCs w:val="24"/>
        </w:rPr>
        <w:t xml:space="preserve">que </w:t>
      </w:r>
      <w:r w:rsidRPr="000E623F">
        <w:rPr>
          <w:rFonts w:ascii="Times New Roman" w:hAnsi="Times New Roman" w:cs="Times New Roman"/>
          <w:sz w:val="24"/>
          <w:szCs w:val="24"/>
        </w:rPr>
        <w:t>Monsieur Y avait de plus en plus de difficulté</w:t>
      </w:r>
      <w:r w:rsidR="00E56A60" w:rsidRPr="000E623F">
        <w:rPr>
          <w:rFonts w:ascii="Times New Roman" w:hAnsi="Times New Roman" w:cs="Times New Roman"/>
          <w:sz w:val="24"/>
          <w:szCs w:val="24"/>
        </w:rPr>
        <w:t xml:space="preserve"> à reconnaître et à interpréter les besoins de sa fille et à nouer avec elle un lien affectif et psychologique sûr</w:t>
      </w:r>
      <w:r w:rsidRPr="000E623F">
        <w:rPr>
          <w:rFonts w:ascii="Times New Roman" w:hAnsi="Times New Roman" w:cs="Times New Roman"/>
          <w:sz w:val="24"/>
          <w:szCs w:val="24"/>
        </w:rPr>
        <w:t>. Celle-ci âgé</w:t>
      </w:r>
      <w:r w:rsidR="00C51D5B">
        <w:rPr>
          <w:rFonts w:ascii="Times New Roman" w:hAnsi="Times New Roman" w:cs="Times New Roman"/>
          <w:sz w:val="24"/>
          <w:szCs w:val="24"/>
        </w:rPr>
        <w:t>e</w:t>
      </w:r>
      <w:r w:rsidRPr="000E623F">
        <w:rPr>
          <w:rFonts w:ascii="Times New Roman" w:hAnsi="Times New Roman" w:cs="Times New Roman"/>
          <w:sz w:val="24"/>
          <w:szCs w:val="24"/>
        </w:rPr>
        <w:t xml:space="preserve"> de 18 mois présentaient des signes de souffrance psychologique</w:t>
      </w:r>
      <w:r w:rsidR="00C51D5B">
        <w:rPr>
          <w:rFonts w:ascii="Times New Roman" w:hAnsi="Times New Roman" w:cs="Times New Roman"/>
          <w:sz w:val="24"/>
          <w:szCs w:val="24"/>
        </w:rPr>
        <w:t xml:space="preserve"> face aux difficultés de son père de répondre à ses besoins</w:t>
      </w:r>
      <w:r w:rsidRPr="000E623F">
        <w:rPr>
          <w:rFonts w:ascii="Times New Roman" w:hAnsi="Times New Roman" w:cs="Times New Roman"/>
          <w:sz w:val="24"/>
          <w:szCs w:val="24"/>
        </w:rPr>
        <w:t>. Les services sociaux ont décidé de la placer dans une famille d’accueil de manière d’abord temporaire puis permanente</w:t>
      </w:r>
      <w:r w:rsidR="00C51D5B">
        <w:rPr>
          <w:rFonts w:ascii="Times New Roman" w:hAnsi="Times New Roman" w:cs="Times New Roman"/>
          <w:sz w:val="24"/>
          <w:szCs w:val="24"/>
        </w:rPr>
        <w:t xml:space="preserve"> à laquelle elle est très attachée</w:t>
      </w:r>
      <w:r w:rsidRPr="000E623F">
        <w:rPr>
          <w:rFonts w:ascii="Times New Roman" w:hAnsi="Times New Roman" w:cs="Times New Roman"/>
          <w:sz w:val="24"/>
          <w:szCs w:val="24"/>
        </w:rPr>
        <w:t>. Une décision en ce sens a été prise à l’issue d’une procédure judiciaire dans laquelle Monsieur Y a été assisté par un avocat et entendu par le juge qui s’est prononcé à partir de plusieurs rapports émanant des services sociaux et de médecins</w:t>
      </w:r>
      <w:r w:rsidR="00C5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D5B">
        <w:rPr>
          <w:rFonts w:ascii="Times New Roman" w:hAnsi="Times New Roman" w:cs="Times New Roman"/>
          <w:sz w:val="24"/>
          <w:szCs w:val="24"/>
        </w:rPr>
        <w:t>pyschiatre</w:t>
      </w:r>
      <w:proofErr w:type="spellEnd"/>
      <w:r w:rsidRPr="000E62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623F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0E623F">
        <w:rPr>
          <w:rFonts w:ascii="Times New Roman" w:hAnsi="Times New Roman" w:cs="Times New Roman"/>
          <w:sz w:val="24"/>
          <w:szCs w:val="24"/>
        </w:rPr>
        <w:t xml:space="preserve"> décision prévoit que Monsieur Y pourra voir sa fille deux fois par mois au domicile de sa mère, durant la journée dans un premier temps puis un </w:t>
      </w:r>
      <w:proofErr w:type="spellStart"/>
      <w:r w:rsidRPr="000E623F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0E623F">
        <w:rPr>
          <w:rFonts w:ascii="Times New Roman" w:hAnsi="Times New Roman" w:cs="Times New Roman"/>
          <w:sz w:val="24"/>
          <w:szCs w:val="24"/>
        </w:rPr>
        <w:t xml:space="preserve"> end.</w:t>
      </w:r>
    </w:p>
    <w:sectPr w:rsidR="00216253" w:rsidRPr="000E6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34686"/>
    <w:multiLevelType w:val="hybridMultilevel"/>
    <w:tmpl w:val="73445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60"/>
    <w:rsid w:val="000E623F"/>
    <w:rsid w:val="00216253"/>
    <w:rsid w:val="00927B4A"/>
    <w:rsid w:val="00C51D5B"/>
    <w:rsid w:val="00E5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AF"/>
  <w15:chartTrackingRefBased/>
  <w15:docId w15:val="{A6426584-C6B1-47AA-B9A9-FD74AF3E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6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363</Words>
  <Characters>1998</Characters>
  <Application>Microsoft Office Word</Application>
  <DocSecurity>0</DocSecurity>
  <Lines>16</Lines>
  <Paragraphs>4</Paragraphs>
  <ScaleCrop>false</ScaleCrop>
  <Company>Universite de Bordeaux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Gouttenoire</dc:creator>
  <cp:keywords/>
  <dc:description/>
  <cp:lastModifiedBy>Adeline Gouttenoire</cp:lastModifiedBy>
  <cp:revision>4</cp:revision>
  <dcterms:created xsi:type="dcterms:W3CDTF">2025-11-04T12:18:00Z</dcterms:created>
  <dcterms:modified xsi:type="dcterms:W3CDTF">2025-11-04T13:28:00Z</dcterms:modified>
</cp:coreProperties>
</file>