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page" w:tblpYSpec="top"/>
        <w:tblW w:w="9747" w:type="dxa"/>
        <w:tblLook w:val="00A0" w:firstRow="1" w:lastRow="0" w:firstColumn="1" w:lastColumn="0" w:noHBand="0" w:noVBand="0"/>
      </w:tblPr>
      <w:tblGrid>
        <w:gridCol w:w="1449"/>
        <w:gridCol w:w="8298"/>
      </w:tblGrid>
      <w:tr w:rsidR="00763C3B" w:rsidTr="00763C3B">
        <w:trPr>
          <w:trHeight w:val="1377"/>
        </w:trPr>
        <w:tc>
          <w:tcPr>
            <w:tcW w:w="1449" w:type="dxa"/>
            <w:tcBorders>
              <w:top w:val="nil"/>
              <w:left w:val="nil"/>
              <w:bottom w:val="nil"/>
              <w:right w:val="single" w:sz="4" w:space="0" w:color="FFFFFF"/>
            </w:tcBorders>
            <w:shd w:val="clear" w:color="auto" w:fill="943634"/>
          </w:tcPr>
          <w:p w:rsidR="00763C3B" w:rsidRDefault="00763C3B">
            <w:pPr>
              <w:rPr>
                <w:rFonts w:ascii="Calibri" w:hAnsi="Calibri"/>
              </w:rPr>
            </w:pPr>
            <w:bookmarkStart w:id="0" w:name="_GoBack"/>
            <w:bookmarkEnd w:id="0"/>
          </w:p>
        </w:tc>
        <w:tc>
          <w:tcPr>
            <w:tcW w:w="8298" w:type="dxa"/>
            <w:tcBorders>
              <w:top w:val="nil"/>
              <w:left w:val="single" w:sz="4" w:space="0" w:color="FFFFFF"/>
              <w:bottom w:val="nil"/>
              <w:right w:val="nil"/>
            </w:tcBorders>
            <w:shd w:val="clear" w:color="auto" w:fill="943634"/>
            <w:vAlign w:val="bottom"/>
            <w:hideMark/>
          </w:tcPr>
          <w:p w:rsidR="00763C3B" w:rsidRDefault="00763C3B" w:rsidP="00763C3B">
            <w:pPr>
              <w:pStyle w:val="Sansinterligne1"/>
              <w:rPr>
                <w:rFonts w:ascii="Cambria" w:eastAsia="Times New Roman" w:hAnsi="Cambria"/>
                <w:b/>
                <w:bCs/>
                <w:color w:val="FFFFFF"/>
                <w:sz w:val="72"/>
                <w:szCs w:val="72"/>
              </w:rPr>
            </w:pPr>
            <w:r>
              <w:rPr>
                <w:rFonts w:ascii="Cambria" w:eastAsia="Times New Roman" w:hAnsi="Cambria"/>
                <w:b/>
                <w:bCs/>
                <w:color w:val="FFFFFF"/>
                <w:sz w:val="72"/>
                <w:szCs w:val="72"/>
              </w:rPr>
              <w:t>Droit des propriétés des personnes publiques</w:t>
            </w:r>
          </w:p>
        </w:tc>
      </w:tr>
      <w:tr w:rsidR="00763C3B" w:rsidTr="00763C3B">
        <w:trPr>
          <w:trHeight w:val="2754"/>
        </w:trPr>
        <w:tc>
          <w:tcPr>
            <w:tcW w:w="1449" w:type="dxa"/>
            <w:tcBorders>
              <w:top w:val="nil"/>
              <w:left w:val="nil"/>
              <w:bottom w:val="nil"/>
              <w:right w:val="single" w:sz="4" w:space="0" w:color="000000"/>
            </w:tcBorders>
          </w:tcPr>
          <w:p w:rsidR="00763C3B" w:rsidRDefault="00763C3B">
            <w:pPr>
              <w:rPr>
                <w:rFonts w:ascii="Calibri" w:hAnsi="Calibri"/>
              </w:rPr>
            </w:pPr>
          </w:p>
        </w:tc>
        <w:tc>
          <w:tcPr>
            <w:tcW w:w="8298" w:type="dxa"/>
            <w:tcBorders>
              <w:top w:val="nil"/>
              <w:left w:val="single" w:sz="4" w:space="0" w:color="000000"/>
              <w:bottom w:val="nil"/>
              <w:right w:val="nil"/>
            </w:tcBorders>
            <w:vAlign w:val="center"/>
          </w:tcPr>
          <w:p w:rsidR="00763C3B" w:rsidRDefault="00763C3B">
            <w:pPr>
              <w:pStyle w:val="Sansinterligne1"/>
              <w:jc w:val="center"/>
              <w:rPr>
                <w:rFonts w:eastAsia="Times New Roman"/>
                <w:color w:val="76923C"/>
              </w:rPr>
            </w:pPr>
            <w:r>
              <w:rPr>
                <w:rFonts w:ascii="Times New Roman" w:eastAsia="Times New Roman" w:hAnsi="Times New Roman"/>
                <w:i/>
                <w:sz w:val="40"/>
              </w:rPr>
              <w:t xml:space="preserve"> </w:t>
            </w:r>
            <w:r>
              <w:rPr>
                <w:rFonts w:ascii="Times New Roman" w:eastAsia="Times New Roman" w:hAnsi="Times New Roman"/>
                <w:b/>
                <w:sz w:val="40"/>
              </w:rPr>
              <w:t xml:space="preserve">Université de Bordeaux </w:t>
            </w:r>
          </w:p>
          <w:p w:rsidR="00763C3B" w:rsidRDefault="00763C3B">
            <w:pPr>
              <w:pStyle w:val="Sansinterligne1"/>
              <w:rPr>
                <w:rFonts w:eastAsia="Times New Roman"/>
                <w:color w:val="76923C"/>
              </w:rPr>
            </w:pPr>
          </w:p>
          <w:p w:rsidR="00763C3B" w:rsidRDefault="00763C3B">
            <w:pPr>
              <w:pStyle w:val="Sansinterligne1"/>
              <w:rPr>
                <w:rFonts w:eastAsia="Times New Roman"/>
                <w:b/>
                <w:color w:val="76923C"/>
              </w:rPr>
            </w:pPr>
            <w:r>
              <w:rPr>
                <w:rFonts w:ascii="Times New Roman" w:eastAsia="Times New Roman" w:hAnsi="Times New Roman"/>
                <w:b/>
                <w:sz w:val="28"/>
              </w:rPr>
              <w:t xml:space="preserve"> Master I Droit public</w:t>
            </w:r>
          </w:p>
          <w:p w:rsidR="00763C3B" w:rsidRDefault="00763C3B">
            <w:pPr>
              <w:pStyle w:val="Sansinterligne1"/>
              <w:rPr>
                <w:rFonts w:eastAsia="Times New Roman"/>
                <w:color w:val="76923C"/>
              </w:rPr>
            </w:pPr>
          </w:p>
        </w:tc>
      </w:tr>
    </w:tbl>
    <w:p w:rsidR="00763C3B" w:rsidRDefault="00763C3B" w:rsidP="00763C3B">
      <w:pPr>
        <w:rPr>
          <w:rFonts w:ascii="Calibri" w:hAnsi="Calibri"/>
        </w:rPr>
      </w:pPr>
    </w:p>
    <w:p w:rsidR="00763C3B" w:rsidRDefault="00763C3B" w:rsidP="00763C3B"/>
    <w:p w:rsidR="00763C3B" w:rsidRDefault="00763C3B" w:rsidP="00763C3B"/>
    <w:p w:rsidR="00763C3B" w:rsidRDefault="00763C3B" w:rsidP="00763C3B">
      <w:pPr>
        <w:rPr>
          <w:u w:val="single"/>
        </w:rPr>
      </w:pPr>
    </w:p>
    <w:p w:rsidR="00763C3B" w:rsidRDefault="00763C3B" w:rsidP="00763C3B">
      <w:pPr>
        <w:tabs>
          <w:tab w:val="left" w:pos="709"/>
        </w:tabs>
        <w:jc w:val="center"/>
        <w:rPr>
          <w:rFonts w:ascii="Times New Roman" w:hAnsi="Times New Roman"/>
          <w:i/>
          <w:sz w:val="40"/>
        </w:rPr>
      </w:pPr>
    </w:p>
    <w:p w:rsidR="00763C3B" w:rsidRDefault="00763C3B" w:rsidP="00763C3B">
      <w:pPr>
        <w:rPr>
          <w:rFonts w:ascii="Times New Roman" w:hAnsi="Times New Roman"/>
          <w:sz w:val="20"/>
        </w:rPr>
      </w:pPr>
    </w:p>
    <w:p w:rsidR="00763C3B" w:rsidRDefault="00763C3B" w:rsidP="00763C3B">
      <w:pPr>
        <w:jc w:val="right"/>
        <w:rPr>
          <w:rFonts w:ascii="Times New Roman" w:hAnsi="Times New Roman"/>
          <w:sz w:val="20"/>
        </w:rPr>
      </w:pPr>
      <w:r>
        <w:rPr>
          <w:rFonts w:ascii="Times New Roman" w:hAnsi="Times New Roman"/>
          <w:sz w:val="20"/>
        </w:rPr>
        <w:t xml:space="preserve">Jean-François Brisson, professeur </w:t>
      </w:r>
    </w:p>
    <w:p w:rsidR="00763C3B" w:rsidRDefault="00763C3B" w:rsidP="00763C3B">
      <w:pPr>
        <w:jc w:val="right"/>
        <w:rPr>
          <w:rFonts w:ascii="Times New Roman" w:hAnsi="Times New Roman"/>
          <w:sz w:val="20"/>
        </w:rPr>
      </w:pPr>
      <w:r>
        <w:rPr>
          <w:rFonts w:ascii="Times New Roman" w:hAnsi="Times New Roman"/>
          <w:sz w:val="20"/>
        </w:rPr>
        <w:t>Année universitaire 2015-2016</w:t>
      </w:r>
    </w:p>
    <w:p w:rsidR="00763C3B" w:rsidRDefault="00763C3B" w:rsidP="00763C3B">
      <w:pPr>
        <w:pBdr>
          <w:top w:val="single" w:sz="24" w:space="1" w:color="auto" w:shadow="1"/>
          <w:left w:val="single" w:sz="24" w:space="4" w:color="auto" w:shadow="1"/>
          <w:bottom w:val="single" w:sz="24" w:space="1" w:color="auto" w:shadow="1"/>
          <w:right w:val="single" w:sz="24" w:space="4" w:color="auto" w:shadow="1"/>
        </w:pBdr>
        <w:jc w:val="center"/>
        <w:rPr>
          <w:rFonts w:ascii="Times New Roman" w:hAnsi="Times New Roman"/>
          <w:i/>
          <w:sz w:val="36"/>
        </w:rPr>
      </w:pPr>
      <w:r>
        <w:rPr>
          <w:rFonts w:ascii="Times New Roman" w:hAnsi="Times New Roman"/>
          <w:i/>
          <w:sz w:val="36"/>
        </w:rPr>
        <w:t>La répartition du contentieux du domaine privé</w:t>
      </w:r>
    </w:p>
    <w:p w:rsidR="00763C3B" w:rsidRDefault="00763C3B" w:rsidP="00763C3B">
      <w:pPr>
        <w:jc w:val="right"/>
        <w:rPr>
          <w:rFonts w:ascii="Times New Roman" w:hAnsi="Times New Roman"/>
          <w:sz w:val="20"/>
        </w:rPr>
      </w:pPr>
    </w:p>
    <w:p w:rsidR="00763C3B" w:rsidRDefault="00763C3B" w:rsidP="00763C3B">
      <w:pPr>
        <w:jc w:val="both"/>
        <w:rPr>
          <w:rFonts w:ascii="Times New Roman" w:hAnsi="Times New Roman"/>
          <w:b/>
          <w:sz w:val="24"/>
          <w:szCs w:val="24"/>
          <w:u w:val="single"/>
        </w:rPr>
      </w:pPr>
      <w:r>
        <w:rPr>
          <w:rFonts w:ascii="Times New Roman" w:hAnsi="Times New Roman"/>
          <w:b/>
          <w:sz w:val="24"/>
          <w:szCs w:val="24"/>
          <w:u w:val="single"/>
        </w:rPr>
        <w:t>Documents :</w:t>
      </w:r>
    </w:p>
    <w:p w:rsidR="00763C3B" w:rsidRDefault="00763C3B" w:rsidP="00763C3B">
      <w:pPr>
        <w:spacing w:after="0" w:line="240" w:lineRule="auto"/>
        <w:jc w:val="both"/>
        <w:rPr>
          <w:rFonts w:ascii="Times New Roman" w:eastAsia="Times New Roman" w:hAnsi="Times New Roman" w:cs="Times New Roman"/>
          <w:b/>
          <w:bCs/>
          <w:sz w:val="24"/>
          <w:szCs w:val="24"/>
          <w:lang w:eastAsia="fr-FR"/>
        </w:rPr>
      </w:pPr>
    </w:p>
    <w:p w:rsidR="00763C3B" w:rsidRDefault="00763C3B" w:rsidP="00763C3B">
      <w:pPr>
        <w:spacing w:after="0" w:line="240" w:lineRule="auto"/>
        <w:jc w:val="both"/>
        <w:rPr>
          <w:rFonts w:ascii="Times New Roman" w:eastAsia="Times New Roman" w:hAnsi="Times New Roman" w:cs="Times New Roman"/>
          <w:b/>
          <w:bCs/>
          <w:sz w:val="24"/>
          <w:szCs w:val="24"/>
          <w:lang w:eastAsia="fr-FR"/>
        </w:rPr>
      </w:pPr>
    </w:p>
    <w:p w:rsidR="00763C3B" w:rsidRPr="00763C3B" w:rsidRDefault="00763C3B" w:rsidP="00763C3B">
      <w:pPr>
        <w:spacing w:after="0" w:line="240" w:lineRule="auto"/>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
          <w:bCs/>
          <w:sz w:val="24"/>
          <w:szCs w:val="24"/>
          <w:lang w:eastAsia="fr-FR"/>
        </w:rPr>
        <w:t xml:space="preserve">Document n°1 : </w:t>
      </w:r>
      <w:r w:rsidRPr="00763C3B">
        <w:rPr>
          <w:rFonts w:ascii="Times New Roman" w:eastAsia="Times New Roman" w:hAnsi="Times New Roman" w:cs="Times New Roman"/>
          <w:bCs/>
          <w:sz w:val="24"/>
          <w:szCs w:val="24"/>
          <w:lang w:eastAsia="fr-FR"/>
        </w:rPr>
        <w:t>Tribunal des Conflits 22 novembre 2010, Brasserie du Théâtre, C3764</w:t>
      </w:r>
    </w:p>
    <w:p w:rsidR="00763C3B" w:rsidRDefault="00763C3B" w:rsidP="00763C3B">
      <w:pPr>
        <w:spacing w:after="0" w:line="240" w:lineRule="auto"/>
        <w:jc w:val="both"/>
        <w:rPr>
          <w:rFonts w:ascii="Times New Roman" w:eastAsia="Times New Roman" w:hAnsi="Times New Roman" w:cs="Times New Roman"/>
          <w:sz w:val="24"/>
          <w:szCs w:val="24"/>
          <w:lang w:eastAsia="fr-FR"/>
        </w:rPr>
      </w:pPr>
      <w:r w:rsidRPr="006001C4">
        <w:rPr>
          <w:rFonts w:ascii="Times New Roman" w:eastAsia="Times New Roman" w:hAnsi="Times New Roman" w:cs="Times New Roman"/>
          <w:sz w:val="24"/>
          <w:szCs w:val="24"/>
          <w:lang w:eastAsia="fr-FR"/>
        </w:rPr>
        <w:t xml:space="preserve">Publié au recueil Lebon </w:t>
      </w:r>
    </w:p>
    <w:p w:rsidR="00763C3B" w:rsidRDefault="00763C3B" w:rsidP="00763C3B">
      <w:pPr>
        <w:spacing w:after="0" w:line="240" w:lineRule="auto"/>
        <w:jc w:val="both"/>
        <w:rPr>
          <w:rFonts w:ascii="Times New Roman" w:eastAsia="Times New Roman" w:hAnsi="Times New Roman" w:cs="Times New Roman"/>
          <w:sz w:val="24"/>
          <w:szCs w:val="24"/>
          <w:lang w:eastAsia="fr-FR"/>
        </w:rPr>
      </w:pPr>
    </w:p>
    <w:p w:rsidR="00763C3B" w:rsidRPr="00763C3B" w:rsidRDefault="00763C3B" w:rsidP="00763C3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 xml:space="preserve">Document n°2 : </w:t>
      </w:r>
      <w:r w:rsidRPr="00763C3B">
        <w:rPr>
          <w:rFonts w:ascii="Times New Roman" w:eastAsia="Times New Roman" w:hAnsi="Times New Roman" w:cs="Times New Roman"/>
          <w:sz w:val="24"/>
          <w:szCs w:val="24"/>
          <w:lang w:eastAsia="fr-FR"/>
        </w:rPr>
        <w:t>Cour de cassation, 1</w:t>
      </w:r>
      <w:r w:rsidR="001A54D1" w:rsidRPr="001A54D1">
        <w:rPr>
          <w:rFonts w:ascii="Times New Roman" w:eastAsia="Times New Roman" w:hAnsi="Times New Roman" w:cs="Times New Roman"/>
          <w:sz w:val="24"/>
          <w:szCs w:val="24"/>
          <w:vertAlign w:val="superscript"/>
          <w:lang w:eastAsia="fr-FR"/>
        </w:rPr>
        <w:t>ère</w:t>
      </w:r>
      <w:r w:rsidR="001A54D1">
        <w:rPr>
          <w:rFonts w:ascii="Times New Roman" w:eastAsia="Times New Roman" w:hAnsi="Times New Roman" w:cs="Times New Roman"/>
          <w:sz w:val="24"/>
          <w:szCs w:val="24"/>
          <w:lang w:eastAsia="fr-FR"/>
        </w:rPr>
        <w:t xml:space="preserve"> </w:t>
      </w:r>
      <w:r w:rsidRPr="00763C3B">
        <w:rPr>
          <w:rFonts w:ascii="Times New Roman" w:eastAsia="Times New Roman" w:hAnsi="Times New Roman" w:cs="Times New Roman"/>
          <w:sz w:val="24"/>
          <w:szCs w:val="24"/>
          <w:lang w:eastAsia="fr-FR"/>
        </w:rPr>
        <w:t xml:space="preserve">civ., 10 juillet 2013, Commune de Biscarosse, n° 12-22.198 </w:t>
      </w:r>
    </w:p>
    <w:p w:rsidR="00763C3B" w:rsidRDefault="00763C3B" w:rsidP="00763C3B">
      <w:pPr>
        <w:spacing w:after="0" w:line="240" w:lineRule="auto"/>
        <w:rPr>
          <w:rFonts w:ascii="Times New Roman" w:eastAsia="Times New Roman" w:hAnsi="Times New Roman" w:cs="Times New Roman"/>
          <w:b/>
          <w:sz w:val="24"/>
          <w:szCs w:val="24"/>
          <w:lang w:eastAsia="fr-FR"/>
        </w:rPr>
      </w:pPr>
    </w:p>
    <w:p w:rsidR="00763C3B" w:rsidRPr="00763C3B" w:rsidRDefault="00763C3B" w:rsidP="00763C3B">
      <w:pPr>
        <w:spacing w:after="0" w:line="240" w:lineRule="auto"/>
        <w:jc w:val="both"/>
        <w:rPr>
          <w:rFonts w:ascii="Times New Roman" w:eastAsia="Times New Roman" w:hAnsi="Times New Roman" w:cs="Times New Roman"/>
          <w:b/>
          <w:sz w:val="24"/>
          <w:szCs w:val="24"/>
          <w:lang w:eastAsia="fr-FR"/>
        </w:rPr>
      </w:pPr>
      <w:r>
        <w:rPr>
          <w:rStyle w:val="lev"/>
          <w:rFonts w:ascii="Times New Roman" w:hAnsi="Times New Roman" w:cs="Times New Roman"/>
          <w:sz w:val="24"/>
          <w:szCs w:val="24"/>
        </w:rPr>
        <w:t xml:space="preserve">Document n°3 : </w:t>
      </w:r>
      <w:r w:rsidRPr="00763C3B">
        <w:rPr>
          <w:rStyle w:val="lev"/>
          <w:rFonts w:ascii="Times New Roman" w:hAnsi="Times New Roman" w:cs="Times New Roman"/>
          <w:b w:val="0"/>
          <w:sz w:val="24"/>
          <w:szCs w:val="24"/>
        </w:rPr>
        <w:t>C.A.A., Paris, 18 septembre 2014, Société Euro Disney, n°13PA03467</w:t>
      </w:r>
    </w:p>
    <w:p w:rsidR="00763C3B" w:rsidRDefault="00763C3B" w:rsidP="006001C4">
      <w:pPr>
        <w:spacing w:after="0" w:line="240" w:lineRule="auto"/>
        <w:jc w:val="both"/>
        <w:rPr>
          <w:rFonts w:ascii="Times New Roman" w:eastAsia="Times New Roman" w:hAnsi="Times New Roman" w:cs="Times New Roman"/>
          <w:b/>
          <w:bCs/>
          <w:sz w:val="24"/>
          <w:szCs w:val="24"/>
          <w:lang w:eastAsia="fr-FR"/>
        </w:rPr>
      </w:pPr>
    </w:p>
    <w:p w:rsidR="00763C3B" w:rsidRDefault="00763C3B" w:rsidP="006001C4">
      <w:pPr>
        <w:spacing w:after="0" w:line="240" w:lineRule="auto"/>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
          <w:bCs/>
          <w:sz w:val="24"/>
          <w:szCs w:val="24"/>
          <w:lang w:eastAsia="fr-FR"/>
        </w:rPr>
        <w:t xml:space="preserve">Document n°4 en annexe : </w:t>
      </w:r>
      <w:r w:rsidRPr="00763C3B">
        <w:rPr>
          <w:rFonts w:ascii="Times New Roman" w:eastAsia="Times New Roman" w:hAnsi="Times New Roman" w:cs="Times New Roman"/>
          <w:bCs/>
          <w:sz w:val="24"/>
          <w:szCs w:val="24"/>
          <w:lang w:eastAsia="fr-FR"/>
        </w:rPr>
        <w:t>Conclusions Collin sur T.C., 22 novembre 2010, Brasserie du Théâtre</w:t>
      </w:r>
    </w:p>
    <w:p w:rsidR="008525E1" w:rsidRDefault="008525E1" w:rsidP="006001C4">
      <w:pPr>
        <w:spacing w:after="0" w:line="240" w:lineRule="auto"/>
        <w:jc w:val="both"/>
        <w:rPr>
          <w:rFonts w:ascii="Times New Roman" w:eastAsia="Times New Roman" w:hAnsi="Times New Roman" w:cs="Times New Roman"/>
          <w:bCs/>
          <w:sz w:val="24"/>
          <w:szCs w:val="24"/>
          <w:lang w:eastAsia="fr-FR"/>
        </w:rPr>
      </w:pPr>
    </w:p>
    <w:p w:rsidR="008525E1" w:rsidRDefault="008525E1" w:rsidP="006001C4">
      <w:pPr>
        <w:spacing w:after="0" w:line="240" w:lineRule="auto"/>
        <w:jc w:val="both"/>
        <w:rPr>
          <w:rFonts w:ascii="Times New Roman" w:eastAsia="Times New Roman" w:hAnsi="Times New Roman" w:cs="Times New Roman"/>
          <w:bCs/>
          <w:sz w:val="24"/>
          <w:szCs w:val="24"/>
          <w:lang w:eastAsia="fr-FR"/>
        </w:rPr>
      </w:pPr>
    </w:p>
    <w:p w:rsidR="008525E1" w:rsidRDefault="008525E1" w:rsidP="006001C4">
      <w:pPr>
        <w:spacing w:after="0" w:line="240" w:lineRule="auto"/>
        <w:jc w:val="both"/>
        <w:rPr>
          <w:rFonts w:ascii="Times New Roman" w:eastAsia="Times New Roman" w:hAnsi="Times New Roman" w:cs="Times New Roman"/>
          <w:bCs/>
          <w:sz w:val="24"/>
          <w:szCs w:val="24"/>
          <w:lang w:eastAsia="fr-FR"/>
        </w:rPr>
      </w:pPr>
    </w:p>
    <w:p w:rsidR="008525E1" w:rsidRPr="008525E1" w:rsidRDefault="008525E1" w:rsidP="006001C4">
      <w:pPr>
        <w:spacing w:after="0" w:line="240" w:lineRule="auto"/>
        <w:jc w:val="both"/>
        <w:rPr>
          <w:rFonts w:ascii="Times New Roman" w:eastAsia="Times New Roman" w:hAnsi="Times New Roman" w:cs="Times New Roman"/>
          <w:b/>
          <w:bCs/>
          <w:sz w:val="24"/>
          <w:szCs w:val="24"/>
          <w:u w:val="single"/>
          <w:lang w:eastAsia="fr-FR"/>
        </w:rPr>
      </w:pPr>
      <w:r w:rsidRPr="008525E1">
        <w:rPr>
          <w:rFonts w:ascii="Times New Roman" w:eastAsia="Times New Roman" w:hAnsi="Times New Roman" w:cs="Times New Roman"/>
          <w:b/>
          <w:bCs/>
          <w:sz w:val="24"/>
          <w:szCs w:val="24"/>
          <w:u w:val="single"/>
          <w:lang w:eastAsia="fr-FR"/>
        </w:rPr>
        <w:t xml:space="preserve">Sujet : </w:t>
      </w:r>
    </w:p>
    <w:p w:rsidR="008525E1" w:rsidRDefault="008525E1">
      <w:pPr>
        <w:rPr>
          <w:rFonts w:ascii="Times New Roman" w:eastAsia="Times New Roman" w:hAnsi="Times New Roman" w:cs="Times New Roman"/>
          <w:b/>
          <w:bCs/>
          <w:sz w:val="24"/>
          <w:szCs w:val="24"/>
          <w:lang w:eastAsia="fr-FR"/>
        </w:rPr>
      </w:pPr>
    </w:p>
    <w:p w:rsidR="00763C3B" w:rsidRDefault="008525E1">
      <w:pP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Commentaire : </w:t>
      </w:r>
      <w:r w:rsidRPr="00763C3B">
        <w:rPr>
          <w:rStyle w:val="lev"/>
          <w:rFonts w:ascii="Times New Roman" w:hAnsi="Times New Roman" w:cs="Times New Roman"/>
          <w:b w:val="0"/>
          <w:sz w:val="24"/>
          <w:szCs w:val="24"/>
        </w:rPr>
        <w:t>C.A.A., Paris, 18 septembre 2014, Société Euro Disney, n°13PA03467</w:t>
      </w:r>
      <w:r>
        <w:rPr>
          <w:rStyle w:val="lev"/>
          <w:rFonts w:ascii="Times New Roman" w:hAnsi="Times New Roman" w:cs="Times New Roman"/>
          <w:b w:val="0"/>
          <w:sz w:val="24"/>
          <w:szCs w:val="24"/>
        </w:rPr>
        <w:t xml:space="preserve"> </w:t>
      </w:r>
      <w:r w:rsidR="00763C3B">
        <w:rPr>
          <w:rFonts w:ascii="Times New Roman" w:eastAsia="Times New Roman" w:hAnsi="Times New Roman" w:cs="Times New Roman"/>
          <w:b/>
          <w:bCs/>
          <w:sz w:val="24"/>
          <w:szCs w:val="24"/>
          <w:lang w:eastAsia="fr-FR"/>
        </w:rPr>
        <w:br w:type="page"/>
      </w:r>
    </w:p>
    <w:p w:rsidR="006001C4" w:rsidRDefault="00763C3B" w:rsidP="006001C4">
      <w:pPr>
        <w:spacing w:after="0" w:line="24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lastRenderedPageBreak/>
        <w:t xml:space="preserve">Document n°1 : </w:t>
      </w:r>
      <w:r w:rsidR="006001C4" w:rsidRPr="006001C4">
        <w:rPr>
          <w:rFonts w:ascii="Times New Roman" w:eastAsia="Times New Roman" w:hAnsi="Times New Roman" w:cs="Times New Roman"/>
          <w:b/>
          <w:bCs/>
          <w:sz w:val="24"/>
          <w:szCs w:val="24"/>
          <w:lang w:eastAsia="fr-FR"/>
        </w:rPr>
        <w:t>Tribunal des Conflits 22 novembre 2010</w:t>
      </w:r>
      <w:r w:rsidR="006001C4">
        <w:rPr>
          <w:rFonts w:ascii="Times New Roman" w:eastAsia="Times New Roman" w:hAnsi="Times New Roman" w:cs="Times New Roman"/>
          <w:b/>
          <w:bCs/>
          <w:sz w:val="24"/>
          <w:szCs w:val="24"/>
          <w:lang w:eastAsia="fr-FR"/>
        </w:rPr>
        <w:t>, Brasserie du Théâtre,</w:t>
      </w:r>
      <w:r w:rsidR="006001C4" w:rsidRPr="006001C4">
        <w:rPr>
          <w:rFonts w:ascii="Times New Roman" w:eastAsia="Times New Roman" w:hAnsi="Times New Roman" w:cs="Times New Roman"/>
          <w:b/>
          <w:bCs/>
          <w:sz w:val="24"/>
          <w:szCs w:val="24"/>
          <w:lang w:eastAsia="fr-FR"/>
        </w:rPr>
        <w:t xml:space="preserve"> C3764</w:t>
      </w:r>
    </w:p>
    <w:p w:rsidR="006001C4" w:rsidRDefault="006001C4" w:rsidP="006001C4">
      <w:pPr>
        <w:spacing w:after="0" w:line="240" w:lineRule="auto"/>
        <w:jc w:val="both"/>
        <w:rPr>
          <w:rFonts w:ascii="Times New Roman" w:eastAsia="Times New Roman" w:hAnsi="Times New Roman" w:cs="Times New Roman"/>
          <w:sz w:val="24"/>
          <w:szCs w:val="24"/>
          <w:lang w:eastAsia="fr-FR"/>
        </w:rPr>
      </w:pPr>
      <w:r w:rsidRPr="006001C4">
        <w:rPr>
          <w:rFonts w:ascii="Times New Roman" w:eastAsia="Times New Roman" w:hAnsi="Times New Roman" w:cs="Times New Roman"/>
          <w:sz w:val="24"/>
          <w:szCs w:val="24"/>
          <w:lang w:eastAsia="fr-FR"/>
        </w:rPr>
        <w:t xml:space="preserve">Publié au recueil Lebon </w:t>
      </w:r>
    </w:p>
    <w:p w:rsidR="006001C4" w:rsidRDefault="006001C4" w:rsidP="006001C4">
      <w:pPr>
        <w:spacing w:after="0" w:line="240" w:lineRule="auto"/>
        <w:jc w:val="both"/>
        <w:rPr>
          <w:rFonts w:ascii="Times New Roman" w:eastAsia="Times New Roman" w:hAnsi="Times New Roman" w:cs="Times New Roman"/>
          <w:sz w:val="24"/>
          <w:szCs w:val="24"/>
          <w:lang w:eastAsia="fr-FR"/>
        </w:rPr>
      </w:pPr>
      <w:r w:rsidRPr="006001C4">
        <w:rPr>
          <w:rFonts w:ascii="Times New Roman" w:eastAsia="Times New Roman" w:hAnsi="Times New Roman" w:cs="Times New Roman"/>
          <w:sz w:val="24"/>
          <w:szCs w:val="24"/>
          <w:lang w:eastAsia="fr-FR"/>
        </w:rPr>
        <w:br/>
        <w:t>M. Martin, président</w:t>
      </w:r>
    </w:p>
    <w:p w:rsidR="006001C4" w:rsidRDefault="006001C4" w:rsidP="006001C4">
      <w:pPr>
        <w:spacing w:after="0" w:line="240" w:lineRule="auto"/>
        <w:jc w:val="both"/>
        <w:rPr>
          <w:rFonts w:ascii="Times New Roman" w:eastAsia="Times New Roman" w:hAnsi="Times New Roman" w:cs="Times New Roman"/>
          <w:sz w:val="24"/>
          <w:szCs w:val="24"/>
          <w:lang w:eastAsia="fr-FR"/>
        </w:rPr>
      </w:pPr>
      <w:r w:rsidRPr="006001C4">
        <w:rPr>
          <w:rFonts w:ascii="Times New Roman" w:eastAsia="Times New Roman" w:hAnsi="Times New Roman" w:cs="Times New Roman"/>
          <w:sz w:val="24"/>
          <w:szCs w:val="24"/>
          <w:lang w:eastAsia="fr-FR"/>
        </w:rPr>
        <w:t>M. Franck Terrier, rapporteur</w:t>
      </w:r>
    </w:p>
    <w:p w:rsidR="006001C4" w:rsidRDefault="006001C4" w:rsidP="006001C4">
      <w:pPr>
        <w:spacing w:after="0" w:line="240" w:lineRule="auto"/>
        <w:jc w:val="both"/>
        <w:rPr>
          <w:rFonts w:ascii="Times New Roman" w:eastAsia="Times New Roman" w:hAnsi="Times New Roman" w:cs="Times New Roman"/>
          <w:sz w:val="24"/>
          <w:szCs w:val="24"/>
          <w:lang w:eastAsia="fr-FR"/>
        </w:rPr>
      </w:pPr>
      <w:r w:rsidRPr="006001C4">
        <w:rPr>
          <w:rFonts w:ascii="Times New Roman" w:eastAsia="Times New Roman" w:hAnsi="Times New Roman" w:cs="Times New Roman"/>
          <w:sz w:val="24"/>
          <w:szCs w:val="24"/>
          <w:lang w:eastAsia="fr-FR"/>
        </w:rPr>
        <w:t>M. Collin, commissaire du gouvernement</w:t>
      </w:r>
    </w:p>
    <w:p w:rsidR="006001C4" w:rsidRPr="006001C4" w:rsidRDefault="006001C4" w:rsidP="006001C4">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6001C4">
        <w:rPr>
          <w:rFonts w:ascii="Times New Roman" w:eastAsia="Times New Roman" w:hAnsi="Times New Roman" w:cs="Times New Roman"/>
          <w:b/>
          <w:bCs/>
          <w:sz w:val="27"/>
          <w:szCs w:val="27"/>
          <w:lang w:eastAsia="fr-FR"/>
        </w:rPr>
        <w:t>Texte intégral</w:t>
      </w:r>
    </w:p>
    <w:p w:rsidR="006001C4" w:rsidRDefault="006001C4" w:rsidP="006001C4">
      <w:pPr>
        <w:jc w:val="both"/>
        <w:rPr>
          <w:rFonts w:ascii="Times New Roman" w:eastAsia="Times New Roman" w:hAnsi="Times New Roman" w:cs="Times New Roman"/>
          <w:sz w:val="24"/>
          <w:szCs w:val="24"/>
          <w:lang w:eastAsia="fr-FR"/>
        </w:rPr>
      </w:pPr>
      <w:r w:rsidRPr="006001C4">
        <w:rPr>
          <w:rFonts w:ascii="Times New Roman" w:eastAsia="Times New Roman" w:hAnsi="Times New Roman" w:cs="Times New Roman"/>
          <w:sz w:val="24"/>
          <w:szCs w:val="24"/>
          <w:lang w:eastAsia="fr-FR"/>
        </w:rPr>
        <w:t>Vu, enregistrée à son secrétariat le 7 janvier 2010, l'expédition de la décision du 28 décembre 2009 par laquelle le Conseil d'Etat, statuant au contentieux, saisi de la requête de la société Brasserie du Théâtre tendant à l'annulation de l'article 4 de l'arrêt de la cour administrative d'appel de Nancy du 22 décembre 2005 en tant qu'il a rejeté ses conclusions tendant, d'une part, à l'annulation du jugement du tribunal administratif de Châlons-en-Champagne rejetant sa demande visant à l'annulation de la décision du 3 mai 2000 par laquelle le maire de Reims a refusé le renouvellement du bail commercial dont elle estimait être titulaire par convention du 17 mai 1991 pour l'exploitation d'un fonds de commerce de café, restaurant dans des locaux faisant partie de l'immeuble abritant le théâtre municipal, d'autre part, à l'annulation de cette décision, a, ayant retenu que les locaux occupés par la société Brasserie du Théâtre relevaient du domaine privé communal, renvoyé au Tribunal, par application de l'article 35 du décret du 26 octobre 1849 modifié, le soin de décider sur la compétence ;</w:t>
      </w:r>
    </w:p>
    <w:p w:rsidR="006001C4" w:rsidRDefault="006001C4" w:rsidP="006001C4">
      <w:pPr>
        <w:jc w:val="both"/>
        <w:rPr>
          <w:rFonts w:ascii="Times New Roman" w:eastAsia="Times New Roman" w:hAnsi="Times New Roman" w:cs="Times New Roman"/>
          <w:sz w:val="24"/>
          <w:szCs w:val="24"/>
          <w:lang w:eastAsia="fr-FR"/>
        </w:rPr>
      </w:pPr>
      <w:r w:rsidRPr="006001C4">
        <w:rPr>
          <w:rFonts w:ascii="Times New Roman" w:eastAsia="Times New Roman" w:hAnsi="Times New Roman" w:cs="Times New Roman"/>
          <w:sz w:val="24"/>
          <w:szCs w:val="24"/>
          <w:lang w:eastAsia="fr-FR"/>
        </w:rPr>
        <w:t xml:space="preserve">Vu, enregistré le 13 avril 2010, le mémoire présenté pour la société Brasserie du Théâtre, qui fait valoir que la juridiction de l'ordre judiciaire est seule compétente pour connaître de la décision du maire de refuser le renouvellement de son titre d'occupation de locaux relevant du domaine privé de la commune, aux motifs que les actes de la personne publique, qui gère son domaine privé de la même manière que tout propriétaire soucieux de le valoriser, ne mettent en oeuvre à cette fin aucune prérogative de puissance publique et sont, dès lors qu'ils ne peuvent s'analyser en des actes de disposition, des actes de droit privé ; </w:t>
      </w:r>
    </w:p>
    <w:p w:rsidR="006001C4" w:rsidRDefault="006001C4" w:rsidP="006001C4">
      <w:pPr>
        <w:jc w:val="both"/>
        <w:rPr>
          <w:rFonts w:ascii="Times New Roman" w:eastAsia="Times New Roman" w:hAnsi="Times New Roman" w:cs="Times New Roman"/>
          <w:sz w:val="24"/>
          <w:szCs w:val="24"/>
          <w:lang w:eastAsia="fr-FR"/>
        </w:rPr>
      </w:pPr>
      <w:r w:rsidRPr="006001C4">
        <w:rPr>
          <w:rFonts w:ascii="Times New Roman" w:eastAsia="Times New Roman" w:hAnsi="Times New Roman" w:cs="Times New Roman"/>
          <w:sz w:val="24"/>
          <w:szCs w:val="24"/>
          <w:lang w:eastAsia="fr-FR"/>
        </w:rPr>
        <w:t>Vu, enregistré le 30 avril 2010, le mémoire présenté pour la commune de Reims qui conclut à la compétence du juge administratif pour apprécier la légalité de la décision du maire refusant à la société Brasserie du Théâtre le renouvellement de son titre d'occupation, aux motifs que l'acte unilatéral, délibération du conseil municipal ou décision du maire, est détachable de la gestion du domaine privé et a le caractère d'une décision administrative ;</w:t>
      </w:r>
    </w:p>
    <w:p w:rsidR="006001C4" w:rsidRDefault="006001C4" w:rsidP="006001C4">
      <w:pPr>
        <w:jc w:val="both"/>
        <w:rPr>
          <w:rFonts w:ascii="Times New Roman" w:eastAsia="Times New Roman" w:hAnsi="Times New Roman" w:cs="Times New Roman"/>
          <w:sz w:val="24"/>
          <w:szCs w:val="24"/>
          <w:lang w:eastAsia="fr-FR"/>
        </w:rPr>
      </w:pPr>
      <w:r w:rsidRPr="006001C4">
        <w:rPr>
          <w:rFonts w:ascii="Times New Roman" w:eastAsia="Times New Roman" w:hAnsi="Times New Roman" w:cs="Times New Roman"/>
          <w:sz w:val="24"/>
          <w:szCs w:val="24"/>
          <w:lang w:eastAsia="fr-FR"/>
        </w:rPr>
        <w:t>Vu les autres pièces du dossier ;</w:t>
      </w:r>
    </w:p>
    <w:p w:rsidR="006001C4" w:rsidRDefault="006001C4" w:rsidP="006001C4">
      <w:pPr>
        <w:jc w:val="both"/>
        <w:rPr>
          <w:rFonts w:ascii="Times New Roman" w:eastAsia="Times New Roman" w:hAnsi="Times New Roman" w:cs="Times New Roman"/>
          <w:sz w:val="24"/>
          <w:szCs w:val="24"/>
          <w:lang w:eastAsia="fr-FR"/>
        </w:rPr>
      </w:pPr>
      <w:r w:rsidRPr="006001C4">
        <w:rPr>
          <w:rFonts w:ascii="Times New Roman" w:eastAsia="Times New Roman" w:hAnsi="Times New Roman" w:cs="Times New Roman"/>
          <w:sz w:val="24"/>
          <w:szCs w:val="24"/>
          <w:lang w:eastAsia="fr-FR"/>
        </w:rPr>
        <w:t>Vu la loi des 16-24 août 1790 et le décret du 16 fructidor an III ;</w:t>
      </w:r>
    </w:p>
    <w:p w:rsidR="006001C4" w:rsidRDefault="006001C4" w:rsidP="006001C4">
      <w:pPr>
        <w:jc w:val="both"/>
        <w:rPr>
          <w:rFonts w:ascii="Times New Roman" w:eastAsia="Times New Roman" w:hAnsi="Times New Roman" w:cs="Times New Roman"/>
          <w:sz w:val="24"/>
          <w:szCs w:val="24"/>
          <w:lang w:eastAsia="fr-FR"/>
        </w:rPr>
      </w:pPr>
      <w:r w:rsidRPr="006001C4">
        <w:rPr>
          <w:rFonts w:ascii="Times New Roman" w:eastAsia="Times New Roman" w:hAnsi="Times New Roman" w:cs="Times New Roman"/>
          <w:sz w:val="24"/>
          <w:szCs w:val="24"/>
          <w:lang w:eastAsia="fr-FR"/>
        </w:rPr>
        <w:t>Vu la loi du 24 mai 1872 ;</w:t>
      </w:r>
    </w:p>
    <w:p w:rsidR="006001C4" w:rsidRDefault="006001C4" w:rsidP="006001C4">
      <w:pPr>
        <w:jc w:val="both"/>
        <w:rPr>
          <w:rFonts w:ascii="Times New Roman" w:eastAsia="Times New Roman" w:hAnsi="Times New Roman" w:cs="Times New Roman"/>
          <w:sz w:val="24"/>
          <w:szCs w:val="24"/>
          <w:lang w:eastAsia="fr-FR"/>
        </w:rPr>
      </w:pPr>
      <w:r w:rsidRPr="006001C4">
        <w:rPr>
          <w:rFonts w:ascii="Times New Roman" w:eastAsia="Times New Roman" w:hAnsi="Times New Roman" w:cs="Times New Roman"/>
          <w:sz w:val="24"/>
          <w:szCs w:val="24"/>
          <w:lang w:eastAsia="fr-FR"/>
        </w:rPr>
        <w:t>Vu le décret du 26 octobre 1849 modifié et, notamment, ses articles 35 et suivants ;</w:t>
      </w:r>
    </w:p>
    <w:p w:rsidR="006001C4" w:rsidRDefault="006001C4" w:rsidP="006001C4">
      <w:pPr>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V</w:t>
      </w:r>
      <w:r w:rsidRPr="006001C4">
        <w:rPr>
          <w:rFonts w:ascii="Times New Roman" w:eastAsia="Times New Roman" w:hAnsi="Times New Roman" w:cs="Times New Roman"/>
          <w:sz w:val="24"/>
          <w:szCs w:val="24"/>
          <w:lang w:eastAsia="fr-FR"/>
        </w:rPr>
        <w:t>u le code général des collectivités territoriales ;</w:t>
      </w:r>
    </w:p>
    <w:p w:rsidR="006001C4" w:rsidRDefault="006001C4" w:rsidP="006001C4">
      <w:pPr>
        <w:jc w:val="both"/>
        <w:rPr>
          <w:rFonts w:ascii="Times New Roman" w:eastAsia="Times New Roman" w:hAnsi="Times New Roman" w:cs="Times New Roman"/>
          <w:sz w:val="24"/>
          <w:szCs w:val="24"/>
          <w:lang w:eastAsia="fr-FR"/>
        </w:rPr>
      </w:pPr>
      <w:r w:rsidRPr="006001C4">
        <w:rPr>
          <w:rFonts w:ascii="Times New Roman" w:eastAsia="Times New Roman" w:hAnsi="Times New Roman" w:cs="Times New Roman"/>
          <w:sz w:val="24"/>
          <w:szCs w:val="24"/>
          <w:lang w:eastAsia="fr-FR"/>
        </w:rPr>
        <w:t>Vu le code général de la propriété des personnes publiques ;</w:t>
      </w:r>
    </w:p>
    <w:p w:rsidR="006001C4" w:rsidRDefault="006001C4" w:rsidP="006001C4">
      <w:pPr>
        <w:jc w:val="both"/>
        <w:rPr>
          <w:rFonts w:ascii="Times New Roman" w:eastAsia="Times New Roman" w:hAnsi="Times New Roman" w:cs="Times New Roman"/>
          <w:sz w:val="24"/>
          <w:szCs w:val="24"/>
          <w:lang w:eastAsia="fr-FR"/>
        </w:rPr>
      </w:pPr>
      <w:r w:rsidRPr="006001C4">
        <w:rPr>
          <w:rFonts w:ascii="Times New Roman" w:eastAsia="Times New Roman" w:hAnsi="Times New Roman" w:cs="Times New Roman"/>
          <w:sz w:val="24"/>
          <w:szCs w:val="24"/>
          <w:lang w:eastAsia="fr-FR"/>
        </w:rPr>
        <w:lastRenderedPageBreak/>
        <w:t>Après avoir entendu en séance publique :</w:t>
      </w:r>
    </w:p>
    <w:p w:rsidR="006001C4" w:rsidRDefault="006001C4" w:rsidP="006001C4">
      <w:pPr>
        <w:spacing w:after="0" w:line="240" w:lineRule="auto"/>
        <w:jc w:val="both"/>
        <w:rPr>
          <w:rFonts w:ascii="Times New Roman" w:eastAsia="Times New Roman" w:hAnsi="Times New Roman" w:cs="Times New Roman"/>
          <w:sz w:val="24"/>
          <w:szCs w:val="24"/>
          <w:lang w:eastAsia="fr-FR"/>
        </w:rPr>
      </w:pPr>
      <w:r w:rsidRPr="006001C4">
        <w:rPr>
          <w:rFonts w:ascii="Times New Roman" w:eastAsia="Times New Roman" w:hAnsi="Times New Roman" w:cs="Times New Roman"/>
          <w:sz w:val="24"/>
          <w:szCs w:val="24"/>
          <w:lang w:eastAsia="fr-FR"/>
        </w:rPr>
        <w:t xml:space="preserve">- le rapport de M. Franck Terrier, membre du Tribunal, </w:t>
      </w:r>
    </w:p>
    <w:p w:rsidR="006001C4" w:rsidRDefault="006001C4" w:rsidP="006001C4">
      <w:pPr>
        <w:jc w:val="both"/>
        <w:rPr>
          <w:rFonts w:ascii="Times New Roman" w:eastAsia="Times New Roman" w:hAnsi="Times New Roman" w:cs="Times New Roman"/>
          <w:sz w:val="24"/>
          <w:szCs w:val="24"/>
          <w:lang w:eastAsia="fr-FR"/>
        </w:rPr>
      </w:pPr>
      <w:r w:rsidRPr="006001C4">
        <w:rPr>
          <w:rFonts w:ascii="Times New Roman" w:eastAsia="Times New Roman" w:hAnsi="Times New Roman" w:cs="Times New Roman"/>
          <w:sz w:val="24"/>
          <w:szCs w:val="24"/>
          <w:lang w:eastAsia="fr-FR"/>
        </w:rPr>
        <w:t>- les observations de la SCP Peignot, Garreau pour la SARL Brasserie du Théâtre,</w:t>
      </w:r>
      <w:r w:rsidRPr="006001C4">
        <w:rPr>
          <w:rFonts w:ascii="Times New Roman" w:eastAsia="Times New Roman" w:hAnsi="Times New Roman" w:cs="Times New Roman"/>
          <w:sz w:val="24"/>
          <w:szCs w:val="24"/>
          <w:lang w:eastAsia="fr-FR"/>
        </w:rPr>
        <w:br/>
        <w:t xml:space="preserve">- les observations de la SCP Coutard, Mayer, Munier-Apaire pour la commune de Reims, </w:t>
      </w:r>
      <w:r w:rsidRPr="006001C4">
        <w:rPr>
          <w:rFonts w:ascii="Times New Roman" w:eastAsia="Times New Roman" w:hAnsi="Times New Roman" w:cs="Times New Roman"/>
          <w:sz w:val="24"/>
          <w:szCs w:val="24"/>
          <w:lang w:eastAsia="fr-FR"/>
        </w:rPr>
        <w:br/>
        <w:t>- les conclusions de M. Pierre Collin, commissaire du gouvernement ;</w:t>
      </w:r>
    </w:p>
    <w:p w:rsidR="006001C4" w:rsidRDefault="006001C4" w:rsidP="006001C4">
      <w:pPr>
        <w:jc w:val="both"/>
        <w:rPr>
          <w:rFonts w:ascii="Times New Roman" w:eastAsia="Times New Roman" w:hAnsi="Times New Roman" w:cs="Times New Roman"/>
          <w:sz w:val="24"/>
          <w:szCs w:val="24"/>
          <w:lang w:eastAsia="fr-FR"/>
        </w:rPr>
      </w:pPr>
      <w:r w:rsidRPr="006001C4">
        <w:rPr>
          <w:rFonts w:ascii="Times New Roman" w:eastAsia="Times New Roman" w:hAnsi="Times New Roman" w:cs="Times New Roman"/>
          <w:sz w:val="24"/>
          <w:szCs w:val="24"/>
          <w:lang w:eastAsia="fr-FR"/>
        </w:rPr>
        <w:t>Considérant que, par convention du 17 mai 1991, la commune de Reims a mis pour neuf ans à la disposition de la société Brasserie du Théâtre des locaux dépendant de l'immeuble abritant le théâtre municipal, pour l'exploitation d'un commerce de café, restaurant ; qu'au terme de la période, l'exploitant, soutenant être titulaire d'un bail commercial, a demandé à la commune le renouvellement de son titre pour neuf ans ; que par lettre du 3 mai 2000, le maire a notifié à la société Brasserie du Théâtre sa décision de ne pas lui reconnaître le bénéfice de la propriété commerciale, faisant valoir que les locaux relevaient du domaine public communal ; que cette dernière a contesté cette décision devant la juridiction administrative ;</w:t>
      </w:r>
    </w:p>
    <w:p w:rsidR="006001C4" w:rsidRDefault="006001C4" w:rsidP="006001C4">
      <w:pPr>
        <w:jc w:val="both"/>
        <w:rPr>
          <w:rFonts w:ascii="Times New Roman" w:eastAsia="Times New Roman" w:hAnsi="Times New Roman" w:cs="Times New Roman"/>
          <w:sz w:val="24"/>
          <w:szCs w:val="24"/>
          <w:lang w:eastAsia="fr-FR"/>
        </w:rPr>
      </w:pPr>
      <w:r w:rsidRPr="006001C4">
        <w:rPr>
          <w:rFonts w:ascii="Times New Roman" w:eastAsia="Times New Roman" w:hAnsi="Times New Roman" w:cs="Times New Roman"/>
          <w:sz w:val="24"/>
          <w:szCs w:val="24"/>
          <w:lang w:eastAsia="fr-FR"/>
        </w:rPr>
        <w:t>Considérant que par décision du 28 décembre 2009, le Conseil d'Etat, statuant au contentieux, a retenu que la convention du 17 mai 1991 ne se rapportait pas à l'occupation du domaine public ;</w:t>
      </w:r>
    </w:p>
    <w:p w:rsidR="006001C4" w:rsidRDefault="006001C4" w:rsidP="006001C4">
      <w:pPr>
        <w:jc w:val="both"/>
        <w:rPr>
          <w:rFonts w:ascii="Times New Roman" w:eastAsia="Times New Roman" w:hAnsi="Times New Roman" w:cs="Times New Roman"/>
          <w:sz w:val="24"/>
          <w:szCs w:val="24"/>
          <w:lang w:eastAsia="fr-FR"/>
        </w:rPr>
      </w:pPr>
      <w:r w:rsidRPr="006001C4">
        <w:rPr>
          <w:rFonts w:ascii="Times New Roman" w:eastAsia="Times New Roman" w:hAnsi="Times New Roman" w:cs="Times New Roman"/>
          <w:sz w:val="24"/>
          <w:szCs w:val="24"/>
          <w:lang w:eastAsia="fr-FR"/>
        </w:rPr>
        <w:t>Considérant que la contestation par une personne privée de l'acte, délibération ou décision du maire, par lequel une commune ou son représentant, gestionnaire du domaine privé, initie avec cette personne, conduit ou termine une relation contractuelle, quelle qu'en soit la forme, dont l'objet est la valorisation ou la protection de ce domaine et qui n'affecte ni son périmètre ni sa consistance, ne met en cause que des rapports de droit privé et relève, à ce titre, de la compétence du juge judiciaire ; qu'il en va de même de la contestation concernant des actes s'inscrivant dans un rapport de voisinage ;</w:t>
      </w:r>
    </w:p>
    <w:p w:rsidR="006001C4" w:rsidRDefault="006001C4" w:rsidP="006001C4">
      <w:pPr>
        <w:jc w:val="both"/>
        <w:rPr>
          <w:rFonts w:ascii="Times New Roman" w:eastAsia="Times New Roman" w:hAnsi="Times New Roman" w:cs="Times New Roman"/>
          <w:sz w:val="24"/>
          <w:szCs w:val="24"/>
          <w:lang w:eastAsia="fr-FR"/>
        </w:rPr>
      </w:pPr>
      <w:r w:rsidRPr="006001C4">
        <w:rPr>
          <w:rFonts w:ascii="Times New Roman" w:eastAsia="Times New Roman" w:hAnsi="Times New Roman" w:cs="Times New Roman"/>
          <w:sz w:val="24"/>
          <w:szCs w:val="24"/>
          <w:lang w:eastAsia="fr-FR"/>
        </w:rPr>
        <w:t>Considérant que l'acte par lequel le maire a refusé à la société Brasserie du Théâtre le renouvellement d'un titre d'occupation consenti par une convention ne comportant aucune clause exorbitante, n'est pas détachable de la gestion du domaine privé et relève de la compétence du juge judiciaire ;</w:t>
      </w:r>
    </w:p>
    <w:p w:rsidR="006001C4" w:rsidRDefault="006001C4" w:rsidP="006001C4">
      <w:pPr>
        <w:jc w:val="both"/>
        <w:rPr>
          <w:rFonts w:ascii="Times New Roman" w:eastAsia="Times New Roman" w:hAnsi="Times New Roman" w:cs="Times New Roman"/>
          <w:sz w:val="24"/>
          <w:szCs w:val="24"/>
          <w:lang w:eastAsia="fr-FR"/>
        </w:rPr>
      </w:pPr>
      <w:r w:rsidRPr="006001C4">
        <w:rPr>
          <w:rFonts w:ascii="Times New Roman" w:eastAsia="Times New Roman" w:hAnsi="Times New Roman" w:cs="Times New Roman"/>
          <w:sz w:val="24"/>
          <w:szCs w:val="24"/>
          <w:lang w:eastAsia="fr-FR"/>
        </w:rPr>
        <w:t>D E C I D E :</w:t>
      </w:r>
    </w:p>
    <w:p w:rsidR="006001C4" w:rsidRDefault="006001C4" w:rsidP="006001C4">
      <w:pPr>
        <w:jc w:val="both"/>
        <w:rPr>
          <w:rFonts w:ascii="Times New Roman" w:eastAsia="Times New Roman" w:hAnsi="Times New Roman" w:cs="Times New Roman"/>
          <w:sz w:val="24"/>
          <w:szCs w:val="24"/>
          <w:lang w:eastAsia="fr-FR"/>
        </w:rPr>
      </w:pPr>
      <w:r w:rsidRPr="006001C4">
        <w:rPr>
          <w:rFonts w:ascii="Times New Roman" w:eastAsia="Times New Roman" w:hAnsi="Times New Roman" w:cs="Times New Roman"/>
          <w:sz w:val="24"/>
          <w:szCs w:val="24"/>
          <w:lang w:eastAsia="fr-FR"/>
        </w:rPr>
        <w:t>-------------</w:t>
      </w:r>
      <w:r w:rsidRPr="006001C4">
        <w:rPr>
          <w:rFonts w:ascii="Times New Roman" w:eastAsia="Times New Roman" w:hAnsi="Times New Roman" w:cs="Times New Roman"/>
          <w:sz w:val="24"/>
          <w:szCs w:val="24"/>
          <w:lang w:eastAsia="fr-FR"/>
        </w:rPr>
        <w:br/>
        <w:t>Article 1er : La juridiction de l'ordre judiciaire est compétente pour connaître du litige opposant la société Brasserie du Théâtre à la commune de Reims.</w:t>
      </w:r>
    </w:p>
    <w:p w:rsidR="00766538" w:rsidRDefault="006001C4" w:rsidP="006001C4">
      <w:pPr>
        <w:jc w:val="both"/>
        <w:rPr>
          <w:rFonts w:ascii="Times New Roman" w:eastAsia="Times New Roman" w:hAnsi="Times New Roman" w:cs="Times New Roman"/>
          <w:sz w:val="24"/>
          <w:szCs w:val="24"/>
          <w:lang w:eastAsia="fr-FR"/>
        </w:rPr>
      </w:pPr>
      <w:r w:rsidRPr="006001C4">
        <w:rPr>
          <w:rFonts w:ascii="Times New Roman" w:eastAsia="Times New Roman" w:hAnsi="Times New Roman" w:cs="Times New Roman"/>
          <w:sz w:val="24"/>
          <w:szCs w:val="24"/>
          <w:lang w:eastAsia="fr-FR"/>
        </w:rPr>
        <w:t>Article 2 : La présente décision sera notifiée au garde des sceaux, ministre de la justice et des libertés, qui est chargé d'en assurer l'exécution.</w:t>
      </w:r>
    </w:p>
    <w:p w:rsidR="00605272" w:rsidRDefault="00605272" w:rsidP="006001C4">
      <w:pPr>
        <w:jc w:val="both"/>
        <w:rPr>
          <w:rFonts w:ascii="Times New Roman" w:eastAsia="Times New Roman" w:hAnsi="Times New Roman" w:cs="Times New Roman"/>
          <w:sz w:val="24"/>
          <w:szCs w:val="24"/>
          <w:lang w:eastAsia="fr-FR"/>
        </w:rPr>
      </w:pPr>
    </w:p>
    <w:p w:rsidR="00605272" w:rsidRDefault="00605272" w:rsidP="006001C4">
      <w:pPr>
        <w:jc w:val="both"/>
        <w:rPr>
          <w:rFonts w:ascii="Times New Roman" w:eastAsia="Times New Roman" w:hAnsi="Times New Roman" w:cs="Times New Roman"/>
          <w:sz w:val="24"/>
          <w:szCs w:val="24"/>
          <w:lang w:eastAsia="fr-FR"/>
        </w:rPr>
      </w:pPr>
    </w:p>
    <w:p w:rsidR="00605272" w:rsidRDefault="00605272" w:rsidP="006001C4">
      <w:pPr>
        <w:jc w:val="both"/>
        <w:rPr>
          <w:rFonts w:ascii="Times New Roman" w:eastAsia="Times New Roman" w:hAnsi="Times New Roman" w:cs="Times New Roman"/>
          <w:sz w:val="24"/>
          <w:szCs w:val="24"/>
          <w:lang w:eastAsia="fr-FR"/>
        </w:rPr>
      </w:pPr>
    </w:p>
    <w:p w:rsidR="00605272" w:rsidRDefault="00763C3B" w:rsidP="00605272">
      <w:pPr>
        <w:spacing w:after="0" w:line="24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lastRenderedPageBreak/>
        <w:t xml:space="preserve">Document n°2 : </w:t>
      </w:r>
      <w:r w:rsidR="00605272" w:rsidRPr="00605272">
        <w:rPr>
          <w:rFonts w:ascii="Times New Roman" w:eastAsia="Times New Roman" w:hAnsi="Times New Roman" w:cs="Times New Roman"/>
          <w:b/>
          <w:sz w:val="24"/>
          <w:szCs w:val="24"/>
          <w:lang w:eastAsia="fr-FR"/>
        </w:rPr>
        <w:t xml:space="preserve">Cour de cassation, 1re civ., 10 juillet 2013, Commune de Biscarosse, n° 12-22.198 </w:t>
      </w:r>
    </w:p>
    <w:p w:rsidR="00605272" w:rsidRDefault="00605272" w:rsidP="00605272">
      <w:pPr>
        <w:jc w:val="both"/>
        <w:rPr>
          <w:rFonts w:ascii="Times New Roman" w:hAnsi="Times New Roman" w:cs="Times New Roman"/>
        </w:rPr>
      </w:pPr>
    </w:p>
    <w:p w:rsidR="00605272" w:rsidRPr="00605272" w:rsidRDefault="00605272" w:rsidP="00605272">
      <w:pPr>
        <w:jc w:val="both"/>
        <w:rPr>
          <w:rFonts w:ascii="Times New Roman" w:hAnsi="Times New Roman" w:cs="Times New Roman"/>
        </w:rPr>
      </w:pPr>
      <w:r w:rsidRPr="00605272">
        <w:rPr>
          <w:rFonts w:ascii="Times New Roman" w:hAnsi="Times New Roman" w:cs="Times New Roman"/>
        </w:rPr>
        <w:t>Attendu, selon les arrêts attaqués, que M. S. a signé, le 10 avril 2002, une promesse d'achat aux termes de laquelle il s'est engagé à acquérir, pour un prix de 32 200 € hors taxes, une parcelle cadastrée section AY n° 310 faisant partie du domaine privé de la commune de Biscarosse (la commune), que le conseil municipal de la commune a, par délibération du 29 avril 2002, décidé de lui vendre cette parcelle au prix de 32 200 € hors taxes et autorisé le maire à signer l'acte notarié à intervenir, que le conseil municipal a pris, le 15 décembre 2003, une nouvelle délibération « annulant et remplaçant » la précédente et autorisant la vente au prix de 46 000 € ; que M. S. a assigné la commune en réitération de la vente, au prix initialement fixé, et en paiement de dommages-intérêts ;</w:t>
      </w:r>
    </w:p>
    <w:p w:rsidR="00605272" w:rsidRPr="00605272" w:rsidRDefault="00605272" w:rsidP="00605272">
      <w:pPr>
        <w:jc w:val="both"/>
        <w:rPr>
          <w:rFonts w:ascii="Times New Roman" w:hAnsi="Times New Roman" w:cs="Times New Roman"/>
        </w:rPr>
      </w:pPr>
      <w:r w:rsidRPr="00605272">
        <w:rPr>
          <w:rFonts w:ascii="Times New Roman" w:hAnsi="Times New Roman" w:cs="Times New Roman"/>
        </w:rPr>
        <w:t>Sur</w:t>
      </w:r>
      <w:r>
        <w:rPr>
          <w:rFonts w:ascii="Times New Roman" w:hAnsi="Times New Roman" w:cs="Times New Roman"/>
        </w:rPr>
        <w:t xml:space="preserve"> </w:t>
      </w:r>
      <w:r w:rsidRPr="00605272">
        <w:rPr>
          <w:rFonts w:ascii="Times New Roman" w:hAnsi="Times New Roman" w:cs="Times New Roman"/>
        </w:rPr>
        <w:t>le premier moyen, dirigé contre l'arrêt du 28 février 2011 :</w:t>
      </w:r>
    </w:p>
    <w:p w:rsidR="00605272" w:rsidRPr="00605272" w:rsidRDefault="00605272" w:rsidP="00605272">
      <w:pPr>
        <w:jc w:val="both"/>
        <w:rPr>
          <w:rFonts w:ascii="Times New Roman" w:hAnsi="Times New Roman" w:cs="Times New Roman"/>
        </w:rPr>
      </w:pPr>
      <w:r w:rsidRPr="00605272">
        <w:rPr>
          <w:rFonts w:ascii="Times New Roman" w:hAnsi="Times New Roman" w:cs="Times New Roman"/>
        </w:rPr>
        <w:t>Attendu que la commune fait grief à l'arrêt de rejeter son exception d'incompétence au profit des juridictions administratives alors, selon le moyen, que le juge judiciaire n'est pas compétent pour interpréter les délibérations des collectivités locales relatives à la vente du domaine privé ; qu'en retenant que la délibération du conseil municipal du 15 décembre 2003, autorisant la vente de la parcelle au prix de 46 000 €, ne constitue pas un retrait de l'autorisation donnée au maire le 29 avril 2002 de signer l'acte de vente de la même parcelle au prix de 32 200 € et que dès lors elle ne remet pas la vente en cause, la cour d'appel qui a interprété la délibération du 15 décembre 2003 sur le point de savoir si elle permettait la poursuite de la vente autorisée par la délibération du 29 avril 2002, a violé l'article 13 de la loi des 16-24 août 1790 ;</w:t>
      </w:r>
    </w:p>
    <w:p w:rsidR="00605272" w:rsidRPr="00605272" w:rsidRDefault="00605272" w:rsidP="00605272">
      <w:pPr>
        <w:jc w:val="both"/>
        <w:rPr>
          <w:rFonts w:ascii="Times New Roman" w:hAnsi="Times New Roman" w:cs="Times New Roman"/>
        </w:rPr>
      </w:pPr>
      <w:r w:rsidRPr="00605272">
        <w:rPr>
          <w:rFonts w:ascii="Times New Roman" w:hAnsi="Times New Roman" w:cs="Times New Roman"/>
        </w:rPr>
        <w:t>Mais attendu que la cour d'appel ayant retenu que l'appréciation du caractère parfait de la vente, portant sur un bien appartenant au domaine privé de la commune, relevait de la compétence de la juridiction de l'ordre judiciaire, sa décision se trouve justifiée par ce seul motif ; qu'il s'ensuit que le moyen est inopérant ;</w:t>
      </w:r>
    </w:p>
    <w:p w:rsidR="00605272" w:rsidRPr="00605272" w:rsidRDefault="00605272" w:rsidP="00605272">
      <w:pPr>
        <w:jc w:val="both"/>
        <w:rPr>
          <w:rFonts w:ascii="Times New Roman" w:hAnsi="Times New Roman" w:cs="Times New Roman"/>
        </w:rPr>
      </w:pPr>
      <w:r w:rsidRPr="00605272">
        <w:rPr>
          <w:rFonts w:ascii="Times New Roman" w:hAnsi="Times New Roman" w:cs="Times New Roman"/>
        </w:rPr>
        <w:t>Sur le deuxième moyen, pris en ses deux branches, dirigé contre l'arrêt du 11 mai 2012 :</w:t>
      </w:r>
    </w:p>
    <w:p w:rsidR="00605272" w:rsidRPr="00605272" w:rsidRDefault="00605272" w:rsidP="00605272">
      <w:pPr>
        <w:jc w:val="both"/>
        <w:rPr>
          <w:rFonts w:ascii="Times New Roman" w:hAnsi="Times New Roman" w:cs="Times New Roman"/>
        </w:rPr>
      </w:pPr>
      <w:r w:rsidRPr="00605272">
        <w:rPr>
          <w:rFonts w:ascii="Times New Roman" w:hAnsi="Times New Roman" w:cs="Times New Roman"/>
        </w:rPr>
        <w:t>Attendu que ce moyen n'est pas de nature à permettre l'admission du pourvoi ;</w:t>
      </w:r>
    </w:p>
    <w:p w:rsidR="00605272" w:rsidRPr="00605272" w:rsidRDefault="00605272" w:rsidP="00605272">
      <w:pPr>
        <w:jc w:val="both"/>
        <w:rPr>
          <w:rFonts w:ascii="Times New Roman" w:hAnsi="Times New Roman" w:cs="Times New Roman"/>
        </w:rPr>
      </w:pPr>
      <w:r w:rsidRPr="00605272">
        <w:rPr>
          <w:rFonts w:ascii="Times New Roman" w:hAnsi="Times New Roman" w:cs="Times New Roman"/>
        </w:rPr>
        <w:t>Mais sur le troisième moyen, pris en sa première branche, dirigé contre l'arrêt du 11 mai 2012 :</w:t>
      </w:r>
    </w:p>
    <w:p w:rsidR="00605272" w:rsidRPr="00605272" w:rsidRDefault="00605272" w:rsidP="00605272">
      <w:pPr>
        <w:jc w:val="both"/>
        <w:rPr>
          <w:rFonts w:ascii="Times New Roman" w:hAnsi="Times New Roman" w:cs="Times New Roman"/>
        </w:rPr>
      </w:pPr>
      <w:r w:rsidRPr="00605272">
        <w:rPr>
          <w:rFonts w:ascii="Times New Roman" w:hAnsi="Times New Roman" w:cs="Times New Roman"/>
        </w:rPr>
        <w:t>Vu l'article 13 de la loi des 16-24 août 1790 ;</w:t>
      </w:r>
    </w:p>
    <w:p w:rsidR="00605272" w:rsidRPr="00605272" w:rsidRDefault="00605272" w:rsidP="00605272">
      <w:pPr>
        <w:jc w:val="both"/>
        <w:rPr>
          <w:rFonts w:ascii="Times New Roman" w:hAnsi="Times New Roman" w:cs="Times New Roman"/>
        </w:rPr>
      </w:pPr>
      <w:r w:rsidRPr="00605272">
        <w:rPr>
          <w:rFonts w:ascii="Times New Roman" w:hAnsi="Times New Roman" w:cs="Times New Roman"/>
        </w:rPr>
        <w:t>Attendu que pour ordonner la réitération de la vente de la parcelle litigieuse à un prix de 32 200 €, conformément à la promesse d'achat du 10 avril 2002 et à la délibération du conseil municipal du 29 avril 2002, l'arrêt retient que la commune ne pouvait, de sa propre initiative et unilatéralement, annuler la délibération du 29 avril 2002 et modifier le prix de vente, sans avoir fait constater la</w:t>
      </w:r>
      <w:r>
        <w:rPr>
          <w:rFonts w:ascii="Times New Roman" w:hAnsi="Times New Roman" w:cs="Times New Roman"/>
        </w:rPr>
        <w:t xml:space="preserve"> caducité de l'accord initial ;</w:t>
      </w:r>
    </w:p>
    <w:p w:rsidR="00605272" w:rsidRPr="00605272" w:rsidRDefault="00605272" w:rsidP="00605272">
      <w:pPr>
        <w:jc w:val="both"/>
        <w:rPr>
          <w:rFonts w:ascii="Times New Roman" w:hAnsi="Times New Roman" w:cs="Times New Roman"/>
        </w:rPr>
      </w:pPr>
      <w:r w:rsidRPr="00605272">
        <w:rPr>
          <w:rFonts w:ascii="Times New Roman" w:hAnsi="Times New Roman" w:cs="Times New Roman"/>
        </w:rPr>
        <w:t>Qu'en portant ainsi une appréciation sur le point de savoir si la délibération du conseil municipal du 15 décembre 2003 pouvait emporter l'annulation de la délibération du 29 avril 2002 et, partant, sur sa légalité, la cour d'appel a excédé sa compéte</w:t>
      </w:r>
      <w:r>
        <w:rPr>
          <w:rFonts w:ascii="Times New Roman" w:hAnsi="Times New Roman" w:cs="Times New Roman"/>
        </w:rPr>
        <w:t>nce et violé le texte susvisé ;</w:t>
      </w:r>
    </w:p>
    <w:p w:rsidR="00605272" w:rsidRPr="00605272" w:rsidRDefault="00605272" w:rsidP="00605272">
      <w:pPr>
        <w:jc w:val="both"/>
        <w:rPr>
          <w:rFonts w:ascii="Times New Roman" w:hAnsi="Times New Roman" w:cs="Times New Roman"/>
        </w:rPr>
      </w:pPr>
      <w:r w:rsidRPr="00605272">
        <w:rPr>
          <w:rFonts w:ascii="Times New Roman" w:hAnsi="Times New Roman" w:cs="Times New Roman"/>
        </w:rPr>
        <w:t>PAR CES MOTIFS et sans qu'il y ait lieu de statuer sur la secon</w:t>
      </w:r>
      <w:r>
        <w:rPr>
          <w:rFonts w:ascii="Times New Roman" w:hAnsi="Times New Roman" w:cs="Times New Roman"/>
        </w:rPr>
        <w:t>de branche du troisième moyen :</w:t>
      </w:r>
    </w:p>
    <w:p w:rsidR="00605272" w:rsidRPr="00605272" w:rsidRDefault="00605272" w:rsidP="00605272">
      <w:pPr>
        <w:jc w:val="both"/>
        <w:rPr>
          <w:rFonts w:ascii="Times New Roman" w:hAnsi="Times New Roman" w:cs="Times New Roman"/>
        </w:rPr>
      </w:pPr>
      <w:r w:rsidRPr="00605272">
        <w:rPr>
          <w:rFonts w:ascii="Times New Roman" w:hAnsi="Times New Roman" w:cs="Times New Roman"/>
        </w:rPr>
        <w:t>Rejette le pourvoi en ce qu'il est dirigé cont</w:t>
      </w:r>
      <w:r>
        <w:rPr>
          <w:rFonts w:ascii="Times New Roman" w:hAnsi="Times New Roman" w:cs="Times New Roman"/>
        </w:rPr>
        <w:t>re l'arrêt du 28 février 2011 ;</w:t>
      </w:r>
    </w:p>
    <w:p w:rsidR="00605272" w:rsidRPr="00605272" w:rsidRDefault="00605272" w:rsidP="00605272">
      <w:pPr>
        <w:jc w:val="both"/>
        <w:rPr>
          <w:rFonts w:ascii="Times New Roman" w:hAnsi="Times New Roman" w:cs="Times New Roman"/>
        </w:rPr>
      </w:pPr>
      <w:r w:rsidRPr="00605272">
        <w:rPr>
          <w:rFonts w:ascii="Times New Roman" w:hAnsi="Times New Roman" w:cs="Times New Roman"/>
        </w:rPr>
        <w:lastRenderedPageBreak/>
        <w:t>Casse et annule, mais seulement en ce qu'il a ordonné la réitération de la vente d'une parcelle du terrain communal cadastrée section AY n° 310 d'une superficie de 920 m² sis 186, rue des Chasseurs, à Biscarosse Plage, à un prix de 32 200 €, conformément à la promesse d'achat du 10 avril 2002 et à la délibération du conseil municipal de la commune de Biscarosse du 29 avril 2002, l'arrêt rendu le 11 mai 2012, entre les parties, par la cour d'appel de Pau ; remet, en conséquence, sur ce point, la cause et les parties dans l'état où elles se trouvaient avant ledit arrêt et, pour être fait droit, les renvoie devan</w:t>
      </w:r>
      <w:r>
        <w:rPr>
          <w:rFonts w:ascii="Times New Roman" w:hAnsi="Times New Roman" w:cs="Times New Roman"/>
        </w:rPr>
        <w:t>t la cour d'appel de Toulouse ;</w:t>
      </w:r>
    </w:p>
    <w:p w:rsidR="00605272" w:rsidRPr="00605272" w:rsidRDefault="00605272" w:rsidP="00605272">
      <w:pPr>
        <w:jc w:val="both"/>
        <w:rPr>
          <w:rFonts w:ascii="Times New Roman" w:hAnsi="Times New Roman" w:cs="Times New Roman"/>
        </w:rPr>
      </w:pPr>
      <w:r>
        <w:rPr>
          <w:rFonts w:ascii="Times New Roman" w:hAnsi="Times New Roman" w:cs="Times New Roman"/>
        </w:rPr>
        <w:t>Condamne M. S. aux dépens.</w:t>
      </w:r>
    </w:p>
    <w:p w:rsidR="00605272" w:rsidRPr="00605272" w:rsidRDefault="00605272" w:rsidP="00605272">
      <w:pPr>
        <w:jc w:val="both"/>
        <w:rPr>
          <w:rFonts w:ascii="Times New Roman" w:hAnsi="Times New Roman" w:cs="Times New Roman"/>
        </w:rPr>
      </w:pPr>
      <w:r w:rsidRPr="00605272">
        <w:rPr>
          <w:rFonts w:ascii="Times New Roman" w:hAnsi="Times New Roman" w:cs="Times New Roman"/>
        </w:rPr>
        <w:t>Vu l'article 700 du code de procédur</w:t>
      </w:r>
      <w:r>
        <w:rPr>
          <w:rFonts w:ascii="Times New Roman" w:hAnsi="Times New Roman" w:cs="Times New Roman"/>
        </w:rPr>
        <w:t>e civile, rejette les demandes.</w:t>
      </w:r>
    </w:p>
    <w:p w:rsidR="00605272" w:rsidRPr="00605272" w:rsidRDefault="00605272" w:rsidP="00605272">
      <w:pPr>
        <w:jc w:val="both"/>
        <w:rPr>
          <w:rFonts w:ascii="Times New Roman" w:hAnsi="Times New Roman" w:cs="Times New Roman"/>
        </w:rPr>
      </w:pPr>
      <w:r w:rsidRPr="00605272">
        <w:rPr>
          <w:rFonts w:ascii="Times New Roman" w:hAnsi="Times New Roman" w:cs="Times New Roman"/>
        </w:rPr>
        <w:t xml:space="preserve">Dit que sur les diligences du procureur général près la Cour de cassation, le présent arrêt sera transmis pour être transcrit en marge ou à la suite </w:t>
      </w:r>
      <w:r>
        <w:rPr>
          <w:rFonts w:ascii="Times New Roman" w:hAnsi="Times New Roman" w:cs="Times New Roman"/>
        </w:rPr>
        <w:t>de l'arrêt partiellement cassé.</w:t>
      </w:r>
    </w:p>
    <w:p w:rsidR="00605272" w:rsidRDefault="00605272" w:rsidP="00605272">
      <w:pPr>
        <w:jc w:val="both"/>
        <w:rPr>
          <w:rFonts w:ascii="Times New Roman" w:hAnsi="Times New Roman" w:cs="Times New Roman"/>
        </w:rPr>
      </w:pPr>
      <w:r w:rsidRPr="00605272">
        <w:rPr>
          <w:rFonts w:ascii="Times New Roman" w:hAnsi="Times New Roman" w:cs="Times New Roman"/>
        </w:rPr>
        <w:t>Ainsi fait et jugé par la Cour de cassation, première chambre civile, et prononcé par le président en son audience publique du dix juillet deux mille treize.</w:t>
      </w:r>
    </w:p>
    <w:p w:rsidR="00367CD3" w:rsidRDefault="00367CD3">
      <w:pPr>
        <w:rPr>
          <w:rFonts w:ascii="Times New Roman" w:hAnsi="Times New Roman" w:cs="Times New Roman"/>
        </w:rPr>
      </w:pPr>
      <w:r>
        <w:rPr>
          <w:rFonts w:ascii="Times New Roman" w:hAnsi="Times New Roman" w:cs="Times New Roman"/>
        </w:rPr>
        <w:br w:type="page"/>
      </w:r>
    </w:p>
    <w:p w:rsidR="00367CD3" w:rsidRPr="00E71238" w:rsidRDefault="00763C3B" w:rsidP="00367CD3">
      <w:pPr>
        <w:jc w:val="both"/>
        <w:rPr>
          <w:rStyle w:val="lev"/>
          <w:rFonts w:ascii="Times New Roman" w:hAnsi="Times New Roman" w:cs="Times New Roman"/>
          <w:b w:val="0"/>
          <w:sz w:val="24"/>
          <w:szCs w:val="24"/>
        </w:rPr>
      </w:pPr>
      <w:r>
        <w:rPr>
          <w:rStyle w:val="lev"/>
          <w:rFonts w:ascii="Times New Roman" w:hAnsi="Times New Roman" w:cs="Times New Roman"/>
          <w:sz w:val="24"/>
          <w:szCs w:val="24"/>
        </w:rPr>
        <w:lastRenderedPageBreak/>
        <w:t xml:space="preserve">Document n°3 : </w:t>
      </w:r>
      <w:r w:rsidR="00E71238" w:rsidRPr="00E71238">
        <w:rPr>
          <w:rStyle w:val="lev"/>
          <w:rFonts w:ascii="Times New Roman" w:hAnsi="Times New Roman" w:cs="Times New Roman"/>
          <w:sz w:val="24"/>
          <w:szCs w:val="24"/>
        </w:rPr>
        <w:t>C.A.A., Paris, 18 septembre 2014, Société Euro Disney</w:t>
      </w:r>
      <w:r w:rsidR="00E71238" w:rsidRPr="00E71238">
        <w:rPr>
          <w:rStyle w:val="lev"/>
          <w:rFonts w:ascii="Times New Roman" w:hAnsi="Times New Roman" w:cs="Times New Roman"/>
          <w:b w:val="0"/>
          <w:sz w:val="24"/>
          <w:szCs w:val="24"/>
        </w:rPr>
        <w:t>, n°</w:t>
      </w:r>
      <w:r w:rsidR="000F5D60" w:rsidRPr="00E71238">
        <w:rPr>
          <w:rStyle w:val="lev"/>
          <w:rFonts w:ascii="Times New Roman" w:hAnsi="Times New Roman" w:cs="Times New Roman"/>
          <w:b w:val="0"/>
          <w:sz w:val="24"/>
          <w:szCs w:val="24"/>
        </w:rPr>
        <w:t>13PA03467</w:t>
      </w:r>
    </w:p>
    <w:p w:rsidR="0048079F" w:rsidRDefault="0048079F" w:rsidP="0048079F">
      <w:pPr>
        <w:jc w:val="both"/>
        <w:rPr>
          <w:rFonts w:ascii="Times New Roman" w:hAnsi="Times New Roman" w:cs="Times New Roman"/>
          <w:sz w:val="24"/>
          <w:szCs w:val="24"/>
        </w:rPr>
      </w:pPr>
      <w:r w:rsidRPr="0048079F">
        <w:rPr>
          <w:rFonts w:ascii="Times New Roman" w:hAnsi="Times New Roman" w:cs="Times New Roman"/>
          <w:sz w:val="24"/>
          <w:szCs w:val="24"/>
        </w:rPr>
        <w:t>Vu I) la requête, enregistrée sous le numéro 13PA03467 le 4 septembre 2013, présentée pour la société Euro Disney Associés SCA, dont le siège est immeubles administratifs Route nationale 34 à Chessy (77700), par la SCP Zurfluh Lebatteux et associés ; la société Euro Disney Associés SCA demande à la Cour :</w:t>
      </w:r>
    </w:p>
    <w:p w:rsidR="0048079F" w:rsidRDefault="0048079F" w:rsidP="0048079F">
      <w:pPr>
        <w:jc w:val="both"/>
        <w:rPr>
          <w:rFonts w:ascii="Times New Roman" w:hAnsi="Times New Roman" w:cs="Times New Roman"/>
          <w:sz w:val="24"/>
          <w:szCs w:val="24"/>
        </w:rPr>
      </w:pPr>
      <w:r w:rsidRPr="0048079F">
        <w:rPr>
          <w:rFonts w:ascii="Times New Roman" w:hAnsi="Times New Roman" w:cs="Times New Roman"/>
          <w:sz w:val="24"/>
          <w:szCs w:val="24"/>
        </w:rPr>
        <w:t>1°) d'annuler le jugement n° 1203526 du 5 juillet 2013 par lequel le Tribunal administratif de Melun a, pour faire droit à la requête du syndicat d'agglomération nouvelle du Val d'Europe et de la commune de Chessy, annulé la décision du directeur général de l'établissement public d'aménagement du secteur IV de Marne-la-Vallée (EPAFRANCE) de vendre différentes parcelles situées sur le territoire de la commune de Chessy et formant l'esplanade dite " des Parcs " et de signer l'acte authentique de vente de ces parcelles, et enjoint à l'EPAFRANCE de saisir le juge compétent afin que soient prises en compte les conséquences de cette annulation sur la validité du contrat de cession ;</w:t>
      </w:r>
    </w:p>
    <w:p w:rsidR="0048079F" w:rsidRDefault="0048079F" w:rsidP="0048079F">
      <w:pPr>
        <w:jc w:val="both"/>
        <w:rPr>
          <w:rFonts w:ascii="Times New Roman" w:hAnsi="Times New Roman" w:cs="Times New Roman"/>
          <w:sz w:val="24"/>
          <w:szCs w:val="24"/>
        </w:rPr>
      </w:pPr>
      <w:r w:rsidRPr="0048079F">
        <w:rPr>
          <w:rFonts w:ascii="Times New Roman" w:hAnsi="Times New Roman" w:cs="Times New Roman"/>
          <w:sz w:val="24"/>
          <w:szCs w:val="24"/>
        </w:rPr>
        <w:t>2°) de rejeter la requête présentée par le syndicat d'agglomération nouvelle du Val d'Europe et la commune de Chessy devant le Tribunal administratif de Melun ;</w:t>
      </w:r>
    </w:p>
    <w:p w:rsidR="0048079F" w:rsidRDefault="0048079F" w:rsidP="0048079F">
      <w:pPr>
        <w:jc w:val="both"/>
        <w:rPr>
          <w:rFonts w:ascii="Times New Roman" w:hAnsi="Times New Roman" w:cs="Times New Roman"/>
          <w:sz w:val="24"/>
          <w:szCs w:val="24"/>
        </w:rPr>
      </w:pPr>
      <w:r w:rsidRPr="0048079F">
        <w:rPr>
          <w:rFonts w:ascii="Times New Roman" w:hAnsi="Times New Roman" w:cs="Times New Roman"/>
          <w:sz w:val="24"/>
          <w:szCs w:val="24"/>
        </w:rPr>
        <w:t>3°) de faire droit à ses conclusions de première instance ;</w:t>
      </w:r>
    </w:p>
    <w:p w:rsidR="0048079F" w:rsidRDefault="0048079F" w:rsidP="0048079F">
      <w:pPr>
        <w:jc w:val="both"/>
        <w:rPr>
          <w:rFonts w:ascii="Times New Roman" w:hAnsi="Times New Roman" w:cs="Times New Roman"/>
          <w:sz w:val="24"/>
          <w:szCs w:val="24"/>
        </w:rPr>
      </w:pPr>
      <w:r w:rsidRPr="0048079F">
        <w:rPr>
          <w:rFonts w:ascii="Times New Roman" w:hAnsi="Times New Roman" w:cs="Times New Roman"/>
          <w:sz w:val="24"/>
          <w:szCs w:val="24"/>
        </w:rPr>
        <w:t>4°) de mettre à la charge du syndicat d'agglomération nouvelle du Val d'Europe et de la commune de Chessy une somme de 4 000 euros au titre de l'article L.761-1 du code de justice administrative ;</w:t>
      </w:r>
    </w:p>
    <w:p w:rsidR="0048079F" w:rsidRDefault="0048079F" w:rsidP="0048079F">
      <w:pPr>
        <w:jc w:val="both"/>
        <w:rPr>
          <w:rFonts w:ascii="Times New Roman" w:hAnsi="Times New Roman" w:cs="Times New Roman"/>
          <w:sz w:val="24"/>
          <w:szCs w:val="24"/>
        </w:rPr>
      </w:pPr>
      <w:r w:rsidRPr="0048079F">
        <w:rPr>
          <w:rFonts w:ascii="Times New Roman" w:hAnsi="Times New Roman" w:cs="Times New Roman"/>
          <w:sz w:val="24"/>
          <w:szCs w:val="24"/>
        </w:rPr>
        <w:t>Vu II) la requête, enregistrée sous le numéro 13PA03492 le 6 septembre 2013, présentée pour l'EPAFRANCE dont le siège est 5 boulevard Pierre Carle, BP 66, Noisiel à Marne-la-Vallée Cedex 2 (77425), par MeA... ; l'EPAFRANCE demande à la Cour :</w:t>
      </w:r>
    </w:p>
    <w:p w:rsidR="0048079F" w:rsidRDefault="0048079F" w:rsidP="00763C3B">
      <w:pPr>
        <w:spacing w:after="120"/>
        <w:jc w:val="both"/>
        <w:rPr>
          <w:rFonts w:ascii="Times New Roman" w:hAnsi="Times New Roman" w:cs="Times New Roman"/>
          <w:sz w:val="24"/>
          <w:szCs w:val="24"/>
        </w:rPr>
      </w:pPr>
      <w:r w:rsidRPr="0048079F">
        <w:rPr>
          <w:rFonts w:ascii="Times New Roman" w:hAnsi="Times New Roman" w:cs="Times New Roman"/>
          <w:sz w:val="24"/>
          <w:szCs w:val="24"/>
        </w:rPr>
        <w:t>1°) d'annuler le jugement n° 1203526 du 5 juillet 2013 par lequel le Tribunal administratif de Melun a annulé la décision de son directeur de vendre différentes parcelles situées sur le territoire de la commune de Chessy, formant l'esplanade dite " des Parcs " et de signer l'acte authentique de vente de ces parcelles et lui a enjoint de saisir le juge compétent afin que soient prises en compte les conséquences de cette annulation sur la validité du contrat de cession ;</w:t>
      </w:r>
    </w:p>
    <w:p w:rsidR="0048079F" w:rsidRDefault="0048079F" w:rsidP="00763C3B">
      <w:pPr>
        <w:spacing w:after="120"/>
        <w:jc w:val="both"/>
        <w:rPr>
          <w:rFonts w:ascii="Times New Roman" w:hAnsi="Times New Roman" w:cs="Times New Roman"/>
          <w:sz w:val="24"/>
          <w:szCs w:val="24"/>
        </w:rPr>
      </w:pPr>
      <w:r w:rsidRPr="0048079F">
        <w:rPr>
          <w:rFonts w:ascii="Times New Roman" w:hAnsi="Times New Roman" w:cs="Times New Roman"/>
          <w:sz w:val="24"/>
          <w:szCs w:val="24"/>
        </w:rPr>
        <w:t>2°) de rejeter, pour irrecevabilité, la requête présentée par le syndicat d'agglomération nouvelle du Val d'Europe et la commune de Chessy devant le Tribunal administratif de Melun</w:t>
      </w:r>
      <w:r>
        <w:rPr>
          <w:rFonts w:ascii="Times New Roman" w:hAnsi="Times New Roman" w:cs="Times New Roman"/>
          <w:sz w:val="24"/>
          <w:szCs w:val="24"/>
        </w:rPr>
        <w:t> ;</w:t>
      </w:r>
      <w:r w:rsidRPr="0048079F">
        <w:rPr>
          <w:rFonts w:ascii="Times New Roman" w:hAnsi="Times New Roman" w:cs="Times New Roman"/>
          <w:sz w:val="24"/>
          <w:szCs w:val="24"/>
        </w:rPr>
        <w:br/>
      </w:r>
      <w:r w:rsidRPr="0048079F">
        <w:rPr>
          <w:rFonts w:ascii="Times New Roman" w:hAnsi="Times New Roman" w:cs="Times New Roman"/>
          <w:sz w:val="24"/>
          <w:szCs w:val="24"/>
        </w:rPr>
        <w:br/>
        <w:t>3°) de rejeter le recours du syndicat d'agglomération nouvelle du Val d'Europe et de la commune de Chessy ;</w:t>
      </w:r>
    </w:p>
    <w:p w:rsidR="0048079F" w:rsidRDefault="0048079F" w:rsidP="00763C3B">
      <w:pPr>
        <w:spacing w:after="120"/>
        <w:jc w:val="both"/>
        <w:rPr>
          <w:rFonts w:ascii="Times New Roman" w:hAnsi="Times New Roman" w:cs="Times New Roman"/>
          <w:sz w:val="24"/>
          <w:szCs w:val="24"/>
        </w:rPr>
      </w:pPr>
      <w:r w:rsidRPr="0048079F">
        <w:rPr>
          <w:rFonts w:ascii="Times New Roman" w:hAnsi="Times New Roman" w:cs="Times New Roman"/>
          <w:sz w:val="24"/>
          <w:szCs w:val="24"/>
        </w:rPr>
        <w:t>4°) de mettre à la charge du syndicat d'agglomération nouvelle du Val d'Europe et de la commune de Chessy une somme de 6 000 euros au titre de l'article L. 761-1 du code de justice administrative ;</w:t>
      </w:r>
    </w:p>
    <w:p w:rsidR="0048079F" w:rsidRDefault="0048079F" w:rsidP="0048079F">
      <w:pPr>
        <w:spacing w:after="0" w:line="240" w:lineRule="auto"/>
        <w:jc w:val="both"/>
        <w:rPr>
          <w:rFonts w:ascii="Times New Roman" w:hAnsi="Times New Roman" w:cs="Times New Roman"/>
          <w:sz w:val="24"/>
          <w:szCs w:val="24"/>
        </w:rPr>
      </w:pPr>
      <w:r w:rsidRPr="0048079F">
        <w:rPr>
          <w:rFonts w:ascii="Times New Roman" w:hAnsi="Times New Roman" w:cs="Times New Roman"/>
          <w:sz w:val="24"/>
          <w:szCs w:val="24"/>
        </w:rPr>
        <w:t xml:space="preserve">Vu les autres pièces du dossier ; </w:t>
      </w:r>
    </w:p>
    <w:p w:rsidR="0048079F" w:rsidRDefault="0048079F" w:rsidP="0048079F">
      <w:pPr>
        <w:spacing w:after="0" w:line="240" w:lineRule="auto"/>
        <w:jc w:val="both"/>
        <w:rPr>
          <w:rFonts w:ascii="Times New Roman" w:hAnsi="Times New Roman" w:cs="Times New Roman"/>
          <w:sz w:val="24"/>
          <w:szCs w:val="24"/>
        </w:rPr>
      </w:pPr>
      <w:r w:rsidRPr="0048079F">
        <w:rPr>
          <w:rFonts w:ascii="Times New Roman" w:hAnsi="Times New Roman" w:cs="Times New Roman"/>
          <w:sz w:val="24"/>
          <w:szCs w:val="24"/>
        </w:rPr>
        <w:lastRenderedPageBreak/>
        <w:t>Vu la note en délibéré, enregistrée le 8 septembre 2014, présentée pour la société Euro Disney Associés SCA, par la SCP Zurfluh Lebatteux et associés ;</w:t>
      </w:r>
    </w:p>
    <w:p w:rsidR="0048079F" w:rsidRDefault="0048079F" w:rsidP="0048079F">
      <w:pPr>
        <w:spacing w:after="0" w:line="240" w:lineRule="auto"/>
        <w:jc w:val="both"/>
        <w:rPr>
          <w:rFonts w:ascii="Times New Roman" w:hAnsi="Times New Roman" w:cs="Times New Roman"/>
          <w:sz w:val="24"/>
          <w:szCs w:val="24"/>
        </w:rPr>
      </w:pPr>
      <w:r w:rsidRPr="0048079F">
        <w:rPr>
          <w:rFonts w:ascii="Times New Roman" w:hAnsi="Times New Roman" w:cs="Times New Roman"/>
          <w:sz w:val="24"/>
          <w:szCs w:val="24"/>
        </w:rPr>
        <w:t>Vu la note en délibéré, enregistrée le 16 septembre 2014, présentée pour le SAN Val d'Europe et la commune de Chessy, par la SCP Bremont Vaisse Rambert et associés ;</w:t>
      </w:r>
    </w:p>
    <w:p w:rsidR="0048079F" w:rsidRDefault="0048079F" w:rsidP="0048079F">
      <w:pPr>
        <w:spacing w:after="0" w:line="240" w:lineRule="auto"/>
        <w:jc w:val="both"/>
        <w:rPr>
          <w:rFonts w:ascii="Times New Roman" w:hAnsi="Times New Roman" w:cs="Times New Roman"/>
          <w:sz w:val="24"/>
          <w:szCs w:val="24"/>
        </w:rPr>
      </w:pPr>
      <w:r w:rsidRPr="0048079F">
        <w:rPr>
          <w:rFonts w:ascii="Times New Roman" w:hAnsi="Times New Roman" w:cs="Times New Roman"/>
          <w:sz w:val="24"/>
          <w:szCs w:val="24"/>
        </w:rPr>
        <w:t>Vu le code de l'expropriation pour cause d'utilité publique ;</w:t>
      </w:r>
    </w:p>
    <w:p w:rsidR="0048079F" w:rsidRDefault="0048079F" w:rsidP="0048079F">
      <w:pPr>
        <w:spacing w:after="0" w:line="240" w:lineRule="auto"/>
        <w:jc w:val="both"/>
        <w:rPr>
          <w:rFonts w:ascii="Times New Roman" w:hAnsi="Times New Roman" w:cs="Times New Roman"/>
          <w:sz w:val="24"/>
          <w:szCs w:val="24"/>
        </w:rPr>
      </w:pPr>
      <w:r w:rsidRPr="0048079F">
        <w:rPr>
          <w:rFonts w:ascii="Times New Roman" w:hAnsi="Times New Roman" w:cs="Times New Roman"/>
          <w:sz w:val="24"/>
          <w:szCs w:val="24"/>
        </w:rPr>
        <w:t>Vu le code général de la propriété des personnes publiques ;</w:t>
      </w:r>
    </w:p>
    <w:p w:rsidR="0048079F" w:rsidRDefault="0048079F" w:rsidP="0048079F">
      <w:pPr>
        <w:spacing w:after="0" w:line="240" w:lineRule="auto"/>
        <w:jc w:val="both"/>
        <w:rPr>
          <w:rFonts w:ascii="Times New Roman" w:hAnsi="Times New Roman" w:cs="Times New Roman"/>
          <w:sz w:val="24"/>
          <w:szCs w:val="24"/>
        </w:rPr>
      </w:pPr>
      <w:r w:rsidRPr="0048079F">
        <w:rPr>
          <w:rFonts w:ascii="Times New Roman" w:hAnsi="Times New Roman" w:cs="Times New Roman"/>
          <w:sz w:val="24"/>
          <w:szCs w:val="24"/>
        </w:rPr>
        <w:t>Vu le code de l'urbanisme ;</w:t>
      </w:r>
    </w:p>
    <w:p w:rsidR="0048079F" w:rsidRDefault="0048079F" w:rsidP="0048079F">
      <w:pPr>
        <w:spacing w:after="0" w:line="240" w:lineRule="auto"/>
        <w:jc w:val="both"/>
        <w:rPr>
          <w:rFonts w:ascii="Times New Roman" w:hAnsi="Times New Roman" w:cs="Times New Roman"/>
          <w:sz w:val="24"/>
          <w:szCs w:val="24"/>
        </w:rPr>
      </w:pPr>
      <w:r w:rsidRPr="0048079F">
        <w:rPr>
          <w:rFonts w:ascii="Times New Roman" w:hAnsi="Times New Roman" w:cs="Times New Roman"/>
          <w:sz w:val="24"/>
          <w:szCs w:val="24"/>
        </w:rPr>
        <w:t xml:space="preserve">Vu le décret n° 55-22 du 4 janvier 1955 modifié portant réforme de la publicité foncière ; </w:t>
      </w:r>
    </w:p>
    <w:p w:rsidR="0048079F" w:rsidRDefault="0048079F" w:rsidP="0048079F">
      <w:pPr>
        <w:spacing w:after="0" w:line="240" w:lineRule="auto"/>
        <w:jc w:val="both"/>
        <w:rPr>
          <w:rFonts w:ascii="Times New Roman" w:hAnsi="Times New Roman" w:cs="Times New Roman"/>
          <w:sz w:val="24"/>
          <w:szCs w:val="24"/>
        </w:rPr>
      </w:pPr>
      <w:r w:rsidRPr="0048079F">
        <w:rPr>
          <w:rFonts w:ascii="Times New Roman" w:hAnsi="Times New Roman" w:cs="Times New Roman"/>
          <w:sz w:val="24"/>
          <w:szCs w:val="24"/>
        </w:rPr>
        <w:t>Vu le décret n° 87-191 du 24 mars 1987 portant création de l'Etablissement public chargé de l'aménagement du secteur IV de Marne-la-Vallée ;</w:t>
      </w:r>
    </w:p>
    <w:p w:rsidR="0048079F" w:rsidRDefault="0048079F" w:rsidP="0048079F">
      <w:pPr>
        <w:spacing w:after="0" w:line="240" w:lineRule="auto"/>
        <w:jc w:val="both"/>
        <w:rPr>
          <w:rFonts w:ascii="Times New Roman" w:hAnsi="Times New Roman" w:cs="Times New Roman"/>
          <w:sz w:val="24"/>
          <w:szCs w:val="24"/>
        </w:rPr>
      </w:pPr>
      <w:r w:rsidRPr="0048079F">
        <w:rPr>
          <w:rFonts w:ascii="Times New Roman" w:hAnsi="Times New Roman" w:cs="Times New Roman"/>
          <w:sz w:val="24"/>
          <w:szCs w:val="24"/>
        </w:rPr>
        <w:t>Vu le code de justice administrative ;</w:t>
      </w:r>
    </w:p>
    <w:p w:rsidR="0048079F" w:rsidRDefault="0048079F" w:rsidP="0048079F">
      <w:pPr>
        <w:spacing w:after="0" w:line="240" w:lineRule="auto"/>
        <w:jc w:val="both"/>
        <w:rPr>
          <w:rFonts w:ascii="Times New Roman" w:hAnsi="Times New Roman" w:cs="Times New Roman"/>
          <w:sz w:val="24"/>
          <w:szCs w:val="24"/>
        </w:rPr>
      </w:pPr>
    </w:p>
    <w:p w:rsidR="00763C3B" w:rsidRDefault="00763C3B" w:rsidP="004807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763C3B" w:rsidRDefault="00763C3B" w:rsidP="0048079F">
      <w:pPr>
        <w:spacing w:after="0" w:line="240" w:lineRule="auto"/>
        <w:jc w:val="both"/>
        <w:rPr>
          <w:rFonts w:ascii="Times New Roman" w:hAnsi="Times New Roman" w:cs="Times New Roman"/>
          <w:sz w:val="24"/>
          <w:szCs w:val="24"/>
        </w:rPr>
      </w:pPr>
    </w:p>
    <w:p w:rsidR="0048079F" w:rsidRDefault="0048079F" w:rsidP="0048079F">
      <w:pPr>
        <w:jc w:val="both"/>
        <w:rPr>
          <w:rFonts w:ascii="Times New Roman" w:hAnsi="Times New Roman" w:cs="Times New Roman"/>
          <w:sz w:val="24"/>
          <w:szCs w:val="24"/>
        </w:rPr>
      </w:pPr>
      <w:r w:rsidRPr="0048079F">
        <w:rPr>
          <w:rFonts w:ascii="Times New Roman" w:hAnsi="Times New Roman" w:cs="Times New Roman"/>
          <w:sz w:val="24"/>
          <w:szCs w:val="24"/>
        </w:rPr>
        <w:t>1. Considérant que les requêtes susvisées, présentées pour la société Euro Disney Associés SCA et l'Etablissement public d'aménagement du secteur IV de Marne-la-Vallée (EPAFRANCE), sont dirigées contre un même jugement et ont fait l'objet d'une instruction commune ; qu'il y a lieu de les joindre pour statuer par un seul arrêt ;</w:t>
      </w:r>
    </w:p>
    <w:p w:rsidR="0048079F" w:rsidRDefault="0048079F" w:rsidP="0048079F">
      <w:pPr>
        <w:jc w:val="both"/>
        <w:rPr>
          <w:rFonts w:ascii="Times New Roman" w:hAnsi="Times New Roman" w:cs="Times New Roman"/>
          <w:sz w:val="24"/>
          <w:szCs w:val="24"/>
        </w:rPr>
      </w:pPr>
      <w:r w:rsidRPr="0048079F">
        <w:rPr>
          <w:rFonts w:ascii="Times New Roman" w:hAnsi="Times New Roman" w:cs="Times New Roman"/>
          <w:sz w:val="24"/>
          <w:szCs w:val="24"/>
        </w:rPr>
        <w:t xml:space="preserve">2. Considérant que l'EPAFRANCE a, dans le cadre de l'aménagement du 4ème secteur de la Ville nouvelle de Marne-la-Vallée, acquis par voie d'expropriation les parcelles en vue de la réalisation du parc de loisirs Euro Disney et de l'esplanade François Truffaut située entre le parc de loisirs et les gares RER et TGV de Marne-la-Vallée Chessy ; que le directeur général de l'EPAFRANCE a décidé de vendre à la société Euro Disney Associés SCA différentes parcelles de l'esplanade François Truffaut, formant l'esplanade dite des Parcs et a signé, le </w:t>
      </w:r>
      <w:r w:rsidRPr="0048079F">
        <w:rPr>
          <w:rFonts w:ascii="Times New Roman" w:hAnsi="Times New Roman" w:cs="Times New Roman"/>
          <w:sz w:val="24"/>
          <w:szCs w:val="24"/>
        </w:rPr>
        <w:br/>
        <w:t>21 décembre 2011, l'acte authentique de vente de ces parcelles ; que le syndicat d'agglomération nouvelle du Val d'Europe et la commune de Chessy ont saisi le Tribunal administratif de Melun d'une demande tendant à l'annulation de la décision du directeur général de l'EPAFRANCE de vendre ces parcelles et de l'acte authentique de vente de ces parcelles ; que par jugement du 5 juillet 2013 ce tribunal a, d'une part, rejeté comme portées devant une juridiction incompétente pour en connaître les conclusions des requérants dirigées contre le contrat de vente du 21 décembre 2011, d'autre part, annulé la décision du directeur général de l'EPAFRANCE de procéder à cette vente et, enfin, a enjoint à l'EPAFRANCE de saisir le juge compétent afin que soient prises en compte les conséquences de cette annulation sur la validité du contrat de cession ; que la société Euro Disney Associés SCA et l'EPAFRANCE relèvent appel, par deux requêtes distinctes, de ce jugement en ce qu'il a annulé la décision susmentionnée du directeur général de l'EPAFRANCE et a prononcé l'injonction de saisir le juge du contrat à l'égard de cet établissement ; que par la voie de l'appel incident, le syndicat d'agglomération nouvelle du Val d'Europe et la commune de Chessy relèvent appel de ce jugement en ce qu'il a rejeté leurs conclusions tendant à l'annulation de l'acte de vente ;</w:t>
      </w:r>
    </w:p>
    <w:p w:rsidR="0048079F" w:rsidRDefault="0048079F" w:rsidP="0048079F">
      <w:pPr>
        <w:jc w:val="both"/>
        <w:rPr>
          <w:rFonts w:ascii="Times New Roman" w:hAnsi="Times New Roman" w:cs="Times New Roman"/>
          <w:sz w:val="24"/>
          <w:szCs w:val="24"/>
        </w:rPr>
      </w:pPr>
      <w:r w:rsidRPr="0048079F">
        <w:rPr>
          <w:rFonts w:ascii="Times New Roman" w:hAnsi="Times New Roman" w:cs="Times New Roman"/>
          <w:sz w:val="24"/>
          <w:szCs w:val="24"/>
        </w:rPr>
        <w:t>Sur la compétence de la juridiction administrative :</w:t>
      </w:r>
    </w:p>
    <w:p w:rsidR="0048079F" w:rsidRDefault="0048079F" w:rsidP="0048079F">
      <w:pPr>
        <w:jc w:val="both"/>
        <w:rPr>
          <w:rFonts w:ascii="Times New Roman" w:hAnsi="Times New Roman" w:cs="Times New Roman"/>
          <w:sz w:val="24"/>
          <w:szCs w:val="24"/>
        </w:rPr>
      </w:pPr>
      <w:r w:rsidRPr="0048079F">
        <w:rPr>
          <w:rFonts w:ascii="Times New Roman" w:hAnsi="Times New Roman" w:cs="Times New Roman"/>
          <w:sz w:val="24"/>
          <w:szCs w:val="24"/>
        </w:rPr>
        <w:t xml:space="preserve">3. Considérant que comme en ont jugé à bon droit les premiers juges, la décision du directeur général de l'EPAFRANCE de procéder à la cession d'un bien appartenant à cet établissement constitue un acte détachable du contrat de vente, dont la juridiction administrative est </w:t>
      </w:r>
      <w:r w:rsidRPr="0048079F">
        <w:rPr>
          <w:rFonts w:ascii="Times New Roman" w:hAnsi="Times New Roman" w:cs="Times New Roman"/>
          <w:sz w:val="24"/>
          <w:szCs w:val="24"/>
        </w:rPr>
        <w:lastRenderedPageBreak/>
        <w:t>compétente pour connaître ; qu'eu égard aux missions confiées par le décret du 24 mars 1987 susvisé à l'EPAFRANCE chargé de procéder à toutes opérations d'aménagement dans plusieurs communes, notamment en vue de la réalisation d'un parc de loisirs et de sa périphérie, qui constituait une opération d'intérêt national, cet établissement assure une mission de service public administratif ; que la circonstance que le décret précité ait qualifié cet établissement d'établissement public industriel et commercial est dès lors sans incidence sur la compétence de la juridiction administrative pour connaître de la légalité d'une telle décision ;</w:t>
      </w:r>
    </w:p>
    <w:p w:rsidR="0048079F" w:rsidRDefault="0048079F" w:rsidP="0048079F">
      <w:pPr>
        <w:jc w:val="both"/>
        <w:rPr>
          <w:rFonts w:ascii="Times New Roman" w:hAnsi="Times New Roman" w:cs="Times New Roman"/>
          <w:sz w:val="24"/>
          <w:szCs w:val="24"/>
        </w:rPr>
      </w:pPr>
      <w:r w:rsidRPr="0048079F">
        <w:rPr>
          <w:rFonts w:ascii="Times New Roman" w:hAnsi="Times New Roman" w:cs="Times New Roman"/>
          <w:sz w:val="24"/>
          <w:szCs w:val="24"/>
        </w:rPr>
        <w:t xml:space="preserve">4. Considérant que le syndicat d'agglomération nouvelle du Val d'Europe et la commune de Chessy font valoir, dans le cadre de l'appel incident en ce qui concerne le rejet de leurs conclusions dirigées contre le contrat de vente, que les premiers juges auraient dû s'estimer compétents pour connaître de ce contrat ; </w:t>
      </w:r>
    </w:p>
    <w:p w:rsidR="00367CD3" w:rsidRPr="0048079F" w:rsidRDefault="0048079F" w:rsidP="0048079F">
      <w:pPr>
        <w:jc w:val="both"/>
        <w:rPr>
          <w:rFonts w:ascii="Times New Roman" w:hAnsi="Times New Roman" w:cs="Times New Roman"/>
          <w:sz w:val="24"/>
          <w:szCs w:val="24"/>
        </w:rPr>
      </w:pPr>
      <w:r w:rsidRPr="0048079F">
        <w:rPr>
          <w:rFonts w:ascii="Times New Roman" w:hAnsi="Times New Roman" w:cs="Times New Roman"/>
          <w:sz w:val="24"/>
          <w:szCs w:val="24"/>
        </w:rPr>
        <w:t>5. Considérant qu'il appartient au seul juge judiciaire de se prononcer sur la validité et l'exécution d'un contrat de vente présenté, comme en l'espèce, comme relatif à un bien dépendant du domaine privé d'un établissement public, sauf dans l'hypothèse où l'acquéreur participe à l'exécution du service public ou dans le cas où ledit contrat comporte des clauses exorbitantes du droit commun ; qu'il en va notamment ainsi lorsque le contrat en litige se réfère à un cahier des charges qui lui-même comprend une clause exorbitante du droit commun ; que si le syndicat d'agglomération nouvelle du Val d'Europe et la commune de Chessy font valoir que le contrat de vente aurait dû se référer au cahier des charges annexé au décret de 1987 susvisé créant l'établissement public d'aménagement, il est constant qu'il ne s'y réfère pas et ne comporte aucune clause exorbitante du droit commun ; que, dès lors, c'est à bon droit que les premiers juges ont estimé qu'il n'appartenait pas à la juridiction administrative de connaître de la demande du syndicat d'agglomération nouvelle du Val d'Europe et de la commune de Chessy tendant à l'annulation du contrat de vente signé le 21 décembre 2011 ; que l'appel incident de ces derniers à l'encontre du jugement en ce qu'il a rejeté leurs conclusions tendant à l'annulation de l'acte de vente, doit, par suite, être rejet</w:t>
      </w:r>
      <w:r>
        <w:rPr>
          <w:rFonts w:ascii="Times New Roman" w:hAnsi="Times New Roman" w:cs="Times New Roman"/>
          <w:sz w:val="24"/>
          <w:szCs w:val="24"/>
        </w:rPr>
        <w:t xml:space="preserve">é </w:t>
      </w:r>
    </w:p>
    <w:sectPr w:rsidR="00367CD3" w:rsidRPr="0048079F" w:rsidSect="00763C3B">
      <w:footerReference w:type="firs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350" w:rsidRDefault="00132350" w:rsidP="00763C3B">
      <w:pPr>
        <w:spacing w:after="0" w:line="240" w:lineRule="auto"/>
      </w:pPr>
      <w:r>
        <w:separator/>
      </w:r>
    </w:p>
  </w:endnote>
  <w:endnote w:type="continuationSeparator" w:id="0">
    <w:p w:rsidR="00132350" w:rsidRDefault="00132350" w:rsidP="00763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648950"/>
      <w:docPartObj>
        <w:docPartGallery w:val="Page Numbers (Bottom of Page)"/>
        <w:docPartUnique/>
      </w:docPartObj>
    </w:sdtPr>
    <w:sdtEndPr/>
    <w:sdtContent>
      <w:p w:rsidR="001A54D1" w:rsidRDefault="001A54D1">
        <w:pPr>
          <w:pStyle w:val="Pieddepage"/>
          <w:jc w:val="right"/>
        </w:pPr>
        <w:r>
          <w:fldChar w:fldCharType="begin"/>
        </w:r>
        <w:r>
          <w:instrText>PAGE   \* MERGEFORMAT</w:instrText>
        </w:r>
        <w:r>
          <w:fldChar w:fldCharType="separate"/>
        </w:r>
        <w:r w:rsidR="00445271">
          <w:rPr>
            <w:noProof/>
          </w:rPr>
          <w:t>0</w:t>
        </w:r>
        <w:r>
          <w:fldChar w:fldCharType="end"/>
        </w:r>
      </w:p>
    </w:sdtContent>
  </w:sdt>
  <w:p w:rsidR="001A54D1" w:rsidRDefault="001A54D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350" w:rsidRDefault="00132350" w:rsidP="00763C3B">
      <w:pPr>
        <w:spacing w:after="0" w:line="240" w:lineRule="auto"/>
      </w:pPr>
      <w:r>
        <w:separator/>
      </w:r>
    </w:p>
  </w:footnote>
  <w:footnote w:type="continuationSeparator" w:id="0">
    <w:p w:rsidR="00132350" w:rsidRDefault="00132350" w:rsidP="00763C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F27D1"/>
    <w:multiLevelType w:val="hybridMultilevel"/>
    <w:tmpl w:val="48F0B3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1C4"/>
    <w:rsid w:val="000F5D60"/>
    <w:rsid w:val="00132350"/>
    <w:rsid w:val="001A54D1"/>
    <w:rsid w:val="00367CD3"/>
    <w:rsid w:val="00445271"/>
    <w:rsid w:val="0048079F"/>
    <w:rsid w:val="0056236A"/>
    <w:rsid w:val="006001C4"/>
    <w:rsid w:val="00605272"/>
    <w:rsid w:val="00716B65"/>
    <w:rsid w:val="00763C3B"/>
    <w:rsid w:val="008525E1"/>
    <w:rsid w:val="00E712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6001C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001C4"/>
    <w:rPr>
      <w:rFonts w:ascii="Times New Roman" w:eastAsia="Times New Roman" w:hAnsi="Times New Roman" w:cs="Times New Roman"/>
      <w:b/>
      <w:bCs/>
      <w:sz w:val="27"/>
      <w:szCs w:val="27"/>
      <w:lang w:eastAsia="fr-FR"/>
    </w:rPr>
  </w:style>
  <w:style w:type="character" w:styleId="lev">
    <w:name w:val="Strong"/>
    <w:basedOn w:val="Policepardfaut"/>
    <w:qFormat/>
    <w:rsid w:val="006001C4"/>
    <w:rPr>
      <w:b/>
      <w:bCs/>
    </w:rPr>
  </w:style>
  <w:style w:type="character" w:customStyle="1" w:styleId="surlignage">
    <w:name w:val="surlignage"/>
    <w:basedOn w:val="Policepardfaut"/>
    <w:rsid w:val="006001C4"/>
  </w:style>
  <w:style w:type="paragraph" w:styleId="En-tte">
    <w:name w:val="header"/>
    <w:basedOn w:val="Normal"/>
    <w:link w:val="En-tteCar"/>
    <w:uiPriority w:val="99"/>
    <w:unhideWhenUsed/>
    <w:rsid w:val="00763C3B"/>
    <w:pPr>
      <w:tabs>
        <w:tab w:val="center" w:pos="4536"/>
        <w:tab w:val="right" w:pos="9072"/>
      </w:tabs>
      <w:spacing w:after="0" w:line="240" w:lineRule="auto"/>
    </w:pPr>
  </w:style>
  <w:style w:type="character" w:customStyle="1" w:styleId="En-tteCar">
    <w:name w:val="En-tête Car"/>
    <w:basedOn w:val="Policepardfaut"/>
    <w:link w:val="En-tte"/>
    <w:uiPriority w:val="99"/>
    <w:rsid w:val="00763C3B"/>
  </w:style>
  <w:style w:type="paragraph" w:styleId="Pieddepage">
    <w:name w:val="footer"/>
    <w:basedOn w:val="Normal"/>
    <w:link w:val="PieddepageCar"/>
    <w:uiPriority w:val="99"/>
    <w:unhideWhenUsed/>
    <w:rsid w:val="00763C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3C3B"/>
  </w:style>
  <w:style w:type="paragraph" w:styleId="Sansinterligne">
    <w:name w:val="No Spacing"/>
    <w:link w:val="SansinterligneCar"/>
    <w:uiPriority w:val="1"/>
    <w:qFormat/>
    <w:rsid w:val="00763C3B"/>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763C3B"/>
    <w:rPr>
      <w:rFonts w:eastAsiaTheme="minorEastAsia"/>
      <w:lang w:eastAsia="fr-FR"/>
    </w:rPr>
  </w:style>
  <w:style w:type="paragraph" w:styleId="Textedebulles">
    <w:name w:val="Balloon Text"/>
    <w:basedOn w:val="Normal"/>
    <w:link w:val="TextedebullesCar"/>
    <w:uiPriority w:val="99"/>
    <w:semiHidden/>
    <w:unhideWhenUsed/>
    <w:rsid w:val="00763C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63C3B"/>
    <w:rPr>
      <w:rFonts w:ascii="Tahoma" w:hAnsi="Tahoma" w:cs="Tahoma"/>
      <w:sz w:val="16"/>
      <w:szCs w:val="16"/>
    </w:rPr>
  </w:style>
  <w:style w:type="paragraph" w:customStyle="1" w:styleId="Paragraphedeliste1">
    <w:name w:val="Paragraphe de liste1"/>
    <w:basedOn w:val="Normal"/>
    <w:rsid w:val="00763C3B"/>
    <w:pPr>
      <w:ind w:left="720"/>
      <w:contextualSpacing/>
    </w:pPr>
    <w:rPr>
      <w:rFonts w:ascii="Calibri" w:eastAsia="Times New Roman" w:hAnsi="Calibri" w:cs="Times New Roman"/>
      <w:lang w:eastAsia="fr-FR"/>
    </w:rPr>
  </w:style>
  <w:style w:type="character" w:customStyle="1" w:styleId="NoSpacingChar">
    <w:name w:val="No Spacing Char"/>
    <w:basedOn w:val="Policepardfaut"/>
    <w:link w:val="Sansinterligne1"/>
    <w:locked/>
    <w:rsid w:val="00763C3B"/>
    <w:rPr>
      <w:rFonts w:ascii="Calibri" w:eastAsia="Calibri" w:hAnsi="Calibri"/>
    </w:rPr>
  </w:style>
  <w:style w:type="paragraph" w:customStyle="1" w:styleId="Sansinterligne1">
    <w:name w:val="Sans interligne1"/>
    <w:link w:val="NoSpacingChar"/>
    <w:rsid w:val="00763C3B"/>
    <w:pPr>
      <w:spacing w:after="0" w:line="240" w:lineRule="auto"/>
    </w:pPr>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6001C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001C4"/>
    <w:rPr>
      <w:rFonts w:ascii="Times New Roman" w:eastAsia="Times New Roman" w:hAnsi="Times New Roman" w:cs="Times New Roman"/>
      <w:b/>
      <w:bCs/>
      <w:sz w:val="27"/>
      <w:szCs w:val="27"/>
      <w:lang w:eastAsia="fr-FR"/>
    </w:rPr>
  </w:style>
  <w:style w:type="character" w:styleId="lev">
    <w:name w:val="Strong"/>
    <w:basedOn w:val="Policepardfaut"/>
    <w:qFormat/>
    <w:rsid w:val="006001C4"/>
    <w:rPr>
      <w:b/>
      <w:bCs/>
    </w:rPr>
  </w:style>
  <w:style w:type="character" w:customStyle="1" w:styleId="surlignage">
    <w:name w:val="surlignage"/>
    <w:basedOn w:val="Policepardfaut"/>
    <w:rsid w:val="006001C4"/>
  </w:style>
  <w:style w:type="paragraph" w:styleId="En-tte">
    <w:name w:val="header"/>
    <w:basedOn w:val="Normal"/>
    <w:link w:val="En-tteCar"/>
    <w:uiPriority w:val="99"/>
    <w:unhideWhenUsed/>
    <w:rsid w:val="00763C3B"/>
    <w:pPr>
      <w:tabs>
        <w:tab w:val="center" w:pos="4536"/>
        <w:tab w:val="right" w:pos="9072"/>
      </w:tabs>
      <w:spacing w:after="0" w:line="240" w:lineRule="auto"/>
    </w:pPr>
  </w:style>
  <w:style w:type="character" w:customStyle="1" w:styleId="En-tteCar">
    <w:name w:val="En-tête Car"/>
    <w:basedOn w:val="Policepardfaut"/>
    <w:link w:val="En-tte"/>
    <w:uiPriority w:val="99"/>
    <w:rsid w:val="00763C3B"/>
  </w:style>
  <w:style w:type="paragraph" w:styleId="Pieddepage">
    <w:name w:val="footer"/>
    <w:basedOn w:val="Normal"/>
    <w:link w:val="PieddepageCar"/>
    <w:uiPriority w:val="99"/>
    <w:unhideWhenUsed/>
    <w:rsid w:val="00763C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3C3B"/>
  </w:style>
  <w:style w:type="paragraph" w:styleId="Sansinterligne">
    <w:name w:val="No Spacing"/>
    <w:link w:val="SansinterligneCar"/>
    <w:uiPriority w:val="1"/>
    <w:qFormat/>
    <w:rsid w:val="00763C3B"/>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763C3B"/>
    <w:rPr>
      <w:rFonts w:eastAsiaTheme="minorEastAsia"/>
      <w:lang w:eastAsia="fr-FR"/>
    </w:rPr>
  </w:style>
  <w:style w:type="paragraph" w:styleId="Textedebulles">
    <w:name w:val="Balloon Text"/>
    <w:basedOn w:val="Normal"/>
    <w:link w:val="TextedebullesCar"/>
    <w:uiPriority w:val="99"/>
    <w:semiHidden/>
    <w:unhideWhenUsed/>
    <w:rsid w:val="00763C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63C3B"/>
    <w:rPr>
      <w:rFonts w:ascii="Tahoma" w:hAnsi="Tahoma" w:cs="Tahoma"/>
      <w:sz w:val="16"/>
      <w:szCs w:val="16"/>
    </w:rPr>
  </w:style>
  <w:style w:type="paragraph" w:customStyle="1" w:styleId="Paragraphedeliste1">
    <w:name w:val="Paragraphe de liste1"/>
    <w:basedOn w:val="Normal"/>
    <w:rsid w:val="00763C3B"/>
    <w:pPr>
      <w:ind w:left="720"/>
      <w:contextualSpacing/>
    </w:pPr>
    <w:rPr>
      <w:rFonts w:ascii="Calibri" w:eastAsia="Times New Roman" w:hAnsi="Calibri" w:cs="Times New Roman"/>
      <w:lang w:eastAsia="fr-FR"/>
    </w:rPr>
  </w:style>
  <w:style w:type="character" w:customStyle="1" w:styleId="NoSpacingChar">
    <w:name w:val="No Spacing Char"/>
    <w:basedOn w:val="Policepardfaut"/>
    <w:link w:val="Sansinterligne1"/>
    <w:locked/>
    <w:rsid w:val="00763C3B"/>
    <w:rPr>
      <w:rFonts w:ascii="Calibri" w:eastAsia="Calibri" w:hAnsi="Calibri"/>
    </w:rPr>
  </w:style>
  <w:style w:type="paragraph" w:customStyle="1" w:styleId="Sansinterligne1">
    <w:name w:val="Sans interligne1"/>
    <w:link w:val="NoSpacingChar"/>
    <w:rsid w:val="00763C3B"/>
    <w:pPr>
      <w:spacing w:after="0" w:line="240" w:lineRule="auto"/>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83161">
      <w:bodyDiv w:val="1"/>
      <w:marLeft w:val="0"/>
      <w:marRight w:val="0"/>
      <w:marTop w:val="0"/>
      <w:marBottom w:val="0"/>
      <w:divBdr>
        <w:top w:val="none" w:sz="0" w:space="0" w:color="auto"/>
        <w:left w:val="none" w:sz="0" w:space="0" w:color="auto"/>
        <w:bottom w:val="none" w:sz="0" w:space="0" w:color="auto"/>
        <w:right w:val="none" w:sz="0" w:space="0" w:color="auto"/>
      </w:divBdr>
      <w:divsChild>
        <w:div w:id="1224024456">
          <w:marLeft w:val="0"/>
          <w:marRight w:val="0"/>
          <w:marTop w:val="0"/>
          <w:marBottom w:val="0"/>
          <w:divBdr>
            <w:top w:val="none" w:sz="0" w:space="0" w:color="auto"/>
            <w:left w:val="none" w:sz="0" w:space="0" w:color="auto"/>
            <w:bottom w:val="none" w:sz="0" w:space="0" w:color="auto"/>
            <w:right w:val="none" w:sz="0" w:space="0" w:color="auto"/>
          </w:divBdr>
        </w:div>
        <w:div w:id="1655141502">
          <w:marLeft w:val="0"/>
          <w:marRight w:val="0"/>
          <w:marTop w:val="0"/>
          <w:marBottom w:val="0"/>
          <w:divBdr>
            <w:top w:val="none" w:sz="0" w:space="0" w:color="auto"/>
            <w:left w:val="none" w:sz="0" w:space="0" w:color="auto"/>
            <w:bottom w:val="none" w:sz="0" w:space="0" w:color="auto"/>
            <w:right w:val="none" w:sz="0" w:space="0" w:color="auto"/>
          </w:divBdr>
        </w:div>
        <w:div w:id="1061755336">
          <w:marLeft w:val="0"/>
          <w:marRight w:val="0"/>
          <w:marTop w:val="0"/>
          <w:marBottom w:val="0"/>
          <w:divBdr>
            <w:top w:val="none" w:sz="0" w:space="0" w:color="auto"/>
            <w:left w:val="none" w:sz="0" w:space="0" w:color="auto"/>
            <w:bottom w:val="none" w:sz="0" w:space="0" w:color="auto"/>
            <w:right w:val="none" w:sz="0" w:space="0" w:color="auto"/>
          </w:divBdr>
        </w:div>
      </w:divsChild>
    </w:div>
    <w:div w:id="1350252176">
      <w:bodyDiv w:val="1"/>
      <w:marLeft w:val="0"/>
      <w:marRight w:val="0"/>
      <w:marTop w:val="0"/>
      <w:marBottom w:val="0"/>
      <w:divBdr>
        <w:top w:val="none" w:sz="0" w:space="0" w:color="auto"/>
        <w:left w:val="none" w:sz="0" w:space="0" w:color="auto"/>
        <w:bottom w:val="none" w:sz="0" w:space="0" w:color="auto"/>
        <w:right w:val="none" w:sz="0" w:space="0" w:color="auto"/>
      </w:divBdr>
      <w:divsChild>
        <w:div w:id="2093383534">
          <w:marLeft w:val="0"/>
          <w:marRight w:val="0"/>
          <w:marTop w:val="0"/>
          <w:marBottom w:val="0"/>
          <w:divBdr>
            <w:top w:val="none" w:sz="0" w:space="0" w:color="auto"/>
            <w:left w:val="none" w:sz="0" w:space="0" w:color="auto"/>
            <w:bottom w:val="none" w:sz="0" w:space="0" w:color="auto"/>
            <w:right w:val="none" w:sz="0" w:space="0" w:color="auto"/>
          </w:divBdr>
        </w:div>
      </w:divsChild>
    </w:div>
    <w:div w:id="191045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09333B-E1DC-4B97-8008-0E432AB8C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2884</Words>
  <Characters>15868</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Université Bordeaux 4</Company>
  <LinksUpToDate>false</LinksUpToDate>
  <CharactersWithSpaces>18715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 Pierre-antoine</dc:creator>
  <cp:lastModifiedBy>Jean-François Brisson</cp:lastModifiedBy>
  <cp:revision>2</cp:revision>
  <dcterms:created xsi:type="dcterms:W3CDTF">2015-10-21T08:10:00Z</dcterms:created>
  <dcterms:modified xsi:type="dcterms:W3CDTF">2015-10-21T08:10:00Z</dcterms:modified>
</cp:coreProperties>
</file>