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vertAnchor="page" w:horzAnchor="page" w:tblpYSpec="top"/>
        <w:tblW w:w="9747" w:type="dxa"/>
        <w:tblLook w:val="00A0" w:firstRow="1" w:lastRow="0" w:firstColumn="1" w:lastColumn="0" w:noHBand="0" w:noVBand="0"/>
      </w:tblPr>
      <w:tblGrid>
        <w:gridCol w:w="1449"/>
        <w:gridCol w:w="8298"/>
      </w:tblGrid>
      <w:tr w:rsidR="00152CED" w:rsidTr="00B96DFD">
        <w:trPr>
          <w:trHeight w:val="1377"/>
        </w:trPr>
        <w:tc>
          <w:tcPr>
            <w:tcW w:w="144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943634"/>
          </w:tcPr>
          <w:p w:rsidR="00152CED" w:rsidRDefault="00152CED" w:rsidP="00B96DFD">
            <w:pPr>
              <w:rPr>
                <w:rFonts w:ascii="Calibri" w:hAnsi="Calibri"/>
              </w:rPr>
            </w:pPr>
          </w:p>
        </w:tc>
        <w:tc>
          <w:tcPr>
            <w:tcW w:w="8298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943634"/>
            <w:vAlign w:val="bottom"/>
            <w:hideMark/>
          </w:tcPr>
          <w:p w:rsidR="00152CED" w:rsidRDefault="00152CED" w:rsidP="00B96DFD">
            <w:pPr>
              <w:pStyle w:val="Sansinterligne1"/>
              <w:rPr>
                <w:rFonts w:ascii="Cambria" w:eastAsia="Times New Roman" w:hAnsi="Cambria"/>
                <w:b/>
                <w:bCs/>
                <w:color w:val="FFFFFF"/>
                <w:sz w:val="72"/>
                <w:szCs w:val="72"/>
              </w:rPr>
            </w:pPr>
            <w:r>
              <w:rPr>
                <w:rFonts w:ascii="Cambria" w:eastAsia="Times New Roman" w:hAnsi="Cambria"/>
                <w:b/>
                <w:bCs/>
                <w:color w:val="FFFFFF"/>
                <w:sz w:val="72"/>
                <w:szCs w:val="72"/>
              </w:rPr>
              <w:t>Droit des propriétés des personnes publiques</w:t>
            </w:r>
          </w:p>
        </w:tc>
      </w:tr>
      <w:tr w:rsidR="00152CED" w:rsidTr="00B96DFD">
        <w:trPr>
          <w:trHeight w:val="2754"/>
        </w:trPr>
        <w:tc>
          <w:tcPr>
            <w:tcW w:w="144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52CED" w:rsidRDefault="00152CED" w:rsidP="00B96DFD">
            <w:pPr>
              <w:rPr>
                <w:rFonts w:ascii="Calibri" w:hAnsi="Calibri"/>
              </w:rPr>
            </w:pPr>
          </w:p>
        </w:tc>
        <w:tc>
          <w:tcPr>
            <w:tcW w:w="829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152CED" w:rsidRDefault="00152CED" w:rsidP="00B96DFD">
            <w:pPr>
              <w:pStyle w:val="Sansinterligne1"/>
              <w:jc w:val="center"/>
              <w:rPr>
                <w:rFonts w:eastAsia="Times New Roman"/>
                <w:color w:val="76923C"/>
              </w:rPr>
            </w:pPr>
            <w:r>
              <w:rPr>
                <w:rFonts w:ascii="Times New Roman" w:eastAsia="Times New Roman" w:hAnsi="Times New Roman"/>
                <w:i/>
                <w:sz w:val="4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40"/>
              </w:rPr>
              <w:t xml:space="preserve">Université de Bordeaux </w:t>
            </w:r>
          </w:p>
          <w:p w:rsidR="00152CED" w:rsidRDefault="00152CED" w:rsidP="00B96DFD">
            <w:pPr>
              <w:pStyle w:val="Sansinterligne1"/>
              <w:rPr>
                <w:rFonts w:eastAsia="Times New Roman"/>
                <w:color w:val="76923C"/>
              </w:rPr>
            </w:pPr>
          </w:p>
          <w:p w:rsidR="00152CED" w:rsidRDefault="00152CED" w:rsidP="00B96DFD">
            <w:pPr>
              <w:pStyle w:val="Sansinterligne1"/>
              <w:rPr>
                <w:rFonts w:eastAsia="Times New Roman"/>
                <w:b/>
                <w:color w:val="76923C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 xml:space="preserve"> Master I Droit public</w:t>
            </w:r>
          </w:p>
          <w:p w:rsidR="00152CED" w:rsidRDefault="00152CED" w:rsidP="00B96DFD">
            <w:pPr>
              <w:pStyle w:val="Sansinterligne1"/>
              <w:rPr>
                <w:rFonts w:eastAsia="Times New Roman"/>
                <w:color w:val="76923C"/>
              </w:rPr>
            </w:pPr>
          </w:p>
        </w:tc>
      </w:tr>
    </w:tbl>
    <w:p w:rsidR="00152CED" w:rsidRDefault="00152CED" w:rsidP="00152CED">
      <w:pPr>
        <w:rPr>
          <w:rFonts w:ascii="Calibri" w:hAnsi="Calibri"/>
        </w:rPr>
      </w:pPr>
    </w:p>
    <w:p w:rsidR="00152CED" w:rsidRDefault="00152CED" w:rsidP="00152CED"/>
    <w:p w:rsidR="00152CED" w:rsidRDefault="00152CED" w:rsidP="00152CED"/>
    <w:p w:rsidR="00152CED" w:rsidRDefault="00152CED" w:rsidP="00152CED">
      <w:pPr>
        <w:rPr>
          <w:u w:val="single"/>
        </w:rPr>
      </w:pPr>
    </w:p>
    <w:p w:rsidR="00152CED" w:rsidRDefault="00152CED" w:rsidP="00152CED">
      <w:pPr>
        <w:tabs>
          <w:tab w:val="left" w:pos="709"/>
        </w:tabs>
        <w:jc w:val="center"/>
        <w:rPr>
          <w:rFonts w:ascii="Times New Roman" w:hAnsi="Times New Roman"/>
          <w:i/>
          <w:sz w:val="40"/>
        </w:rPr>
      </w:pPr>
    </w:p>
    <w:p w:rsidR="00152CED" w:rsidRDefault="00152CED" w:rsidP="00152CED">
      <w:pPr>
        <w:rPr>
          <w:rFonts w:ascii="Times New Roman" w:hAnsi="Times New Roman"/>
          <w:sz w:val="20"/>
        </w:rPr>
      </w:pPr>
    </w:p>
    <w:p w:rsidR="00152CED" w:rsidRDefault="00152CED" w:rsidP="00152CED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Jean-François Brisson, professeur </w:t>
      </w:r>
    </w:p>
    <w:p w:rsidR="00152CED" w:rsidRDefault="00152CED" w:rsidP="00152CED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Année universitaire 2015-2016</w:t>
      </w:r>
    </w:p>
    <w:p w:rsidR="00152CED" w:rsidRDefault="00152CED" w:rsidP="00152CED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jc w:val="center"/>
        <w:rPr>
          <w:rFonts w:ascii="Times New Roman" w:hAnsi="Times New Roman"/>
          <w:i/>
          <w:sz w:val="36"/>
        </w:rPr>
      </w:pPr>
      <w:r>
        <w:rPr>
          <w:rFonts w:ascii="Times New Roman" w:hAnsi="Times New Roman"/>
          <w:i/>
          <w:sz w:val="36"/>
        </w:rPr>
        <w:t xml:space="preserve">Les travaux publics </w:t>
      </w:r>
    </w:p>
    <w:p w:rsidR="00152CED" w:rsidRDefault="00152CED" w:rsidP="00152CED">
      <w:pPr>
        <w:jc w:val="right"/>
        <w:rPr>
          <w:rFonts w:ascii="Times New Roman" w:hAnsi="Times New Roman"/>
          <w:sz w:val="20"/>
        </w:rPr>
      </w:pPr>
    </w:p>
    <w:p w:rsidR="00152CED" w:rsidRDefault="00152CED" w:rsidP="00152CED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Documents :</w:t>
      </w:r>
    </w:p>
    <w:p w:rsidR="00152CED" w:rsidRDefault="00152CED" w:rsidP="00152C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152CED" w:rsidRDefault="00152CED" w:rsidP="00152C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152CED" w:rsidRDefault="00152CED" w:rsidP="00152C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Document n°1 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Dossier cas pratique </w:t>
      </w:r>
    </w:p>
    <w:p w:rsidR="00152CED" w:rsidRDefault="00152CED" w:rsidP="00152C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2CED" w:rsidRDefault="00152CED" w:rsidP="00E05F0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Document n°2 :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TC 08 décembre 2014 n°3979 et son commentaire ( AJDA 2015 p 1326)</w:t>
      </w:r>
      <w:bookmarkStart w:id="0" w:name="_GoBack"/>
      <w:bookmarkEnd w:id="0"/>
    </w:p>
    <w:p w:rsidR="00152CED" w:rsidRDefault="00152CED" w:rsidP="00152C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152CED" w:rsidRPr="008525E1" w:rsidRDefault="00152CED" w:rsidP="00152C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  <w:r w:rsidRPr="008525E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Sujet : </w:t>
      </w:r>
    </w:p>
    <w:p w:rsidR="00152CED" w:rsidRDefault="00152CED" w:rsidP="00152CE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3B6B5D" w:rsidRDefault="00152CED" w:rsidP="00152CE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</w:t>
      </w:r>
      <w:r w:rsidR="003B6B5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as pratique : rédaction d’un mémoire en défense </w:t>
      </w:r>
    </w:p>
    <w:p w:rsidR="003B6B5D" w:rsidRPr="003B6B5D" w:rsidRDefault="003B6B5D" w:rsidP="003B6B5D">
      <w:pPr>
        <w:spacing w:after="0"/>
        <w:jc w:val="both"/>
        <w:rPr>
          <w:rFonts w:ascii="Times New Roman" w:eastAsia="Times New Roman" w:hAnsi="Times New Roman" w:cs="Times New Roman"/>
          <w:b/>
          <w:lang w:eastAsia="fr-FR"/>
        </w:rPr>
      </w:pPr>
    </w:p>
    <w:p w:rsidR="003B6B5D" w:rsidRPr="003B6B5D" w:rsidRDefault="003B6B5D" w:rsidP="003B6B5D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3B6B5D">
        <w:rPr>
          <w:rFonts w:ascii="Times New Roman" w:eastAsia="Times New Roman" w:hAnsi="Times New Roman" w:cs="Times New Roman"/>
          <w:lang w:eastAsia="fr-FR"/>
        </w:rPr>
        <w:t xml:space="preserve">Madame </w:t>
      </w:r>
      <w:r>
        <w:rPr>
          <w:rFonts w:ascii="Times New Roman" w:eastAsia="Times New Roman" w:hAnsi="Times New Roman" w:cs="Times New Roman"/>
          <w:lang w:eastAsia="fr-FR"/>
        </w:rPr>
        <w:t>Dupont</w:t>
      </w:r>
      <w:r w:rsidRPr="003B6B5D">
        <w:rPr>
          <w:rFonts w:ascii="Times New Roman" w:eastAsia="Times New Roman" w:hAnsi="Times New Roman" w:cs="Times New Roman"/>
          <w:lang w:eastAsia="fr-FR"/>
        </w:rPr>
        <w:t xml:space="preserve"> est propriétaire d’une résidence secondaire dénommée le « Moulin d’</w:t>
      </w:r>
      <w:r>
        <w:rPr>
          <w:rFonts w:ascii="Times New Roman" w:eastAsia="Times New Roman" w:hAnsi="Times New Roman" w:cs="Times New Roman"/>
          <w:lang w:eastAsia="fr-FR"/>
        </w:rPr>
        <w:t>Antan</w:t>
      </w:r>
      <w:r w:rsidRPr="003B6B5D">
        <w:rPr>
          <w:rFonts w:ascii="Times New Roman" w:eastAsia="Times New Roman" w:hAnsi="Times New Roman" w:cs="Times New Roman"/>
          <w:lang w:eastAsia="fr-FR"/>
        </w:rPr>
        <w:t xml:space="preserve">» située sur la Commune de </w:t>
      </w:r>
      <w:proofErr w:type="spellStart"/>
      <w:r w:rsidRPr="003B6B5D">
        <w:rPr>
          <w:rFonts w:ascii="Times New Roman" w:eastAsia="Times New Roman" w:hAnsi="Times New Roman" w:cs="Times New Roman"/>
          <w:lang w:eastAsia="fr-FR"/>
        </w:rPr>
        <w:t>Moustey</w:t>
      </w:r>
      <w:proofErr w:type="spellEnd"/>
      <w:r w:rsidRPr="003B6B5D">
        <w:rPr>
          <w:rFonts w:ascii="Times New Roman" w:eastAsia="Times New Roman" w:hAnsi="Times New Roman" w:cs="Times New Roman"/>
          <w:lang w:eastAsia="fr-FR"/>
        </w:rPr>
        <w:t xml:space="preserve">. </w:t>
      </w:r>
    </w:p>
    <w:p w:rsidR="003B6B5D" w:rsidRPr="003B6B5D" w:rsidRDefault="003B6B5D" w:rsidP="003B6B5D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</w:p>
    <w:p w:rsidR="003B6B5D" w:rsidRPr="003B6B5D" w:rsidRDefault="003B6B5D" w:rsidP="003B6B5D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3B6B5D">
        <w:rPr>
          <w:rFonts w:ascii="Times New Roman" w:eastAsia="Times New Roman" w:hAnsi="Times New Roman" w:cs="Times New Roman"/>
          <w:lang w:eastAsia="fr-FR"/>
        </w:rPr>
        <w:t xml:space="preserve">Cette propriété est bordée par deux cours d’eau, la Petite Leyre et le </w:t>
      </w:r>
      <w:proofErr w:type="spellStart"/>
      <w:r w:rsidRPr="003B6B5D">
        <w:rPr>
          <w:rFonts w:ascii="Times New Roman" w:eastAsia="Times New Roman" w:hAnsi="Times New Roman" w:cs="Times New Roman"/>
          <w:lang w:eastAsia="fr-FR"/>
        </w:rPr>
        <w:t>Montreguielh</w:t>
      </w:r>
      <w:proofErr w:type="spellEnd"/>
      <w:r w:rsidRPr="003B6B5D">
        <w:rPr>
          <w:rFonts w:ascii="Times New Roman" w:eastAsia="Times New Roman" w:hAnsi="Times New Roman" w:cs="Times New Roman"/>
          <w:lang w:eastAsia="fr-FR"/>
        </w:rPr>
        <w:t xml:space="preserve">. </w:t>
      </w:r>
    </w:p>
    <w:p w:rsidR="003B6B5D" w:rsidRPr="003B6B5D" w:rsidRDefault="003B6B5D" w:rsidP="003B6B5D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</w:p>
    <w:p w:rsidR="003B6B5D" w:rsidRPr="003B6B5D" w:rsidRDefault="003B6B5D" w:rsidP="003B6B5D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3B6B5D">
        <w:rPr>
          <w:rFonts w:ascii="Times New Roman" w:eastAsia="Times New Roman" w:hAnsi="Times New Roman" w:cs="Times New Roman"/>
          <w:lang w:eastAsia="fr-FR"/>
        </w:rPr>
        <w:t xml:space="preserve">Elle est desservie au Nord, à partir du chemin rural </w:t>
      </w:r>
      <w:r>
        <w:rPr>
          <w:rFonts w:ascii="Times New Roman" w:eastAsia="Times New Roman" w:hAnsi="Times New Roman" w:cs="Times New Roman"/>
          <w:lang w:eastAsia="fr-FR"/>
        </w:rPr>
        <w:t>du Moulin d’</w:t>
      </w:r>
      <w:r>
        <w:rPr>
          <w:rFonts w:ascii="Times New Roman" w:eastAsia="Times New Roman" w:hAnsi="Times New Roman" w:cs="Times New Roman"/>
          <w:caps/>
          <w:lang w:eastAsia="fr-FR"/>
        </w:rPr>
        <w:t>A</w:t>
      </w:r>
      <w:r w:rsidR="000147AB">
        <w:rPr>
          <w:rFonts w:ascii="Times New Roman" w:eastAsia="Times New Roman" w:hAnsi="Times New Roman" w:cs="Times New Roman"/>
          <w:lang w:eastAsia="fr-FR"/>
        </w:rPr>
        <w:t>ntan</w:t>
      </w:r>
      <w:r w:rsidRPr="003B6B5D">
        <w:rPr>
          <w:rFonts w:ascii="Times New Roman" w:eastAsia="Times New Roman" w:hAnsi="Times New Roman" w:cs="Times New Roman"/>
          <w:lang w:eastAsia="fr-FR"/>
        </w:rPr>
        <w:t xml:space="preserve">, par une passerelle franchissant le ruisseau et au Sud, par un chemin forestier qui traverse différentes propriétés de pins. </w:t>
      </w:r>
    </w:p>
    <w:p w:rsidR="003B6B5D" w:rsidRPr="003B6B5D" w:rsidRDefault="003B6B5D" w:rsidP="003B6B5D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</w:p>
    <w:p w:rsidR="003B6B5D" w:rsidRPr="003B6B5D" w:rsidRDefault="003B6B5D" w:rsidP="003B6B5D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3B6B5D">
        <w:rPr>
          <w:rFonts w:ascii="Times New Roman" w:eastAsia="Times New Roman" w:hAnsi="Times New Roman" w:cs="Times New Roman"/>
          <w:lang w:eastAsia="fr-FR"/>
        </w:rPr>
        <w:t xml:space="preserve">Le 30 Mai 2000, à la suite d’un orage localisé sur la commune de </w:t>
      </w:r>
      <w:proofErr w:type="spellStart"/>
      <w:r w:rsidRPr="003B6B5D">
        <w:rPr>
          <w:rFonts w:ascii="Times New Roman" w:eastAsia="Times New Roman" w:hAnsi="Times New Roman" w:cs="Times New Roman"/>
          <w:lang w:eastAsia="fr-FR"/>
        </w:rPr>
        <w:t>Moustey</w:t>
      </w:r>
      <w:proofErr w:type="spellEnd"/>
      <w:r w:rsidRPr="003B6B5D">
        <w:rPr>
          <w:rFonts w:ascii="Times New Roman" w:eastAsia="Times New Roman" w:hAnsi="Times New Roman" w:cs="Times New Roman"/>
          <w:lang w:eastAsia="fr-FR"/>
        </w:rPr>
        <w:t xml:space="preserve">, un chêne situé sur le terrain de Mme </w:t>
      </w:r>
      <w:r>
        <w:rPr>
          <w:rFonts w:ascii="Times New Roman" w:eastAsia="Times New Roman" w:hAnsi="Times New Roman" w:cs="Times New Roman"/>
          <w:lang w:eastAsia="fr-FR"/>
        </w:rPr>
        <w:t>Dupont</w:t>
      </w:r>
      <w:r w:rsidRPr="003B6B5D">
        <w:rPr>
          <w:rFonts w:ascii="Times New Roman" w:eastAsia="Times New Roman" w:hAnsi="Times New Roman" w:cs="Times New Roman"/>
          <w:lang w:eastAsia="fr-FR"/>
        </w:rPr>
        <w:t>, s’est abattu sur la passerelle</w:t>
      </w:r>
    </w:p>
    <w:p w:rsidR="003B6B5D" w:rsidRPr="003B6B5D" w:rsidRDefault="003B6B5D" w:rsidP="003B6B5D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</w:p>
    <w:p w:rsidR="003B6B5D" w:rsidRPr="003B6B5D" w:rsidRDefault="003B6B5D" w:rsidP="003B6B5D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3B6B5D">
        <w:rPr>
          <w:rFonts w:ascii="Times New Roman" w:eastAsia="Times New Roman" w:hAnsi="Times New Roman" w:cs="Times New Roman"/>
          <w:lang w:eastAsia="fr-FR"/>
        </w:rPr>
        <w:t xml:space="preserve">Cette dernière, fortement endommagée, ne permet plus le franchissement du ruisseau avec un véhicule. </w:t>
      </w:r>
    </w:p>
    <w:p w:rsidR="003B6B5D" w:rsidRPr="003B6B5D" w:rsidRDefault="003B6B5D" w:rsidP="003B6B5D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</w:p>
    <w:p w:rsidR="003B6B5D" w:rsidRPr="003B6B5D" w:rsidRDefault="003B6B5D" w:rsidP="003B6B5D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3B6B5D">
        <w:rPr>
          <w:rFonts w:ascii="Times New Roman" w:eastAsia="Times New Roman" w:hAnsi="Times New Roman" w:cs="Times New Roman"/>
          <w:lang w:eastAsia="fr-FR"/>
        </w:rPr>
        <w:lastRenderedPageBreak/>
        <w:t xml:space="preserve">Mme </w:t>
      </w:r>
      <w:r>
        <w:rPr>
          <w:rFonts w:ascii="Times New Roman" w:eastAsia="Times New Roman" w:hAnsi="Times New Roman" w:cs="Times New Roman"/>
          <w:lang w:eastAsia="fr-FR"/>
        </w:rPr>
        <w:t>Dupont</w:t>
      </w:r>
      <w:r w:rsidRPr="003B6B5D">
        <w:rPr>
          <w:rFonts w:ascii="Times New Roman" w:eastAsia="Times New Roman" w:hAnsi="Times New Roman" w:cs="Times New Roman"/>
          <w:lang w:eastAsia="fr-FR"/>
        </w:rPr>
        <w:t xml:space="preserve"> qui avait coutume d’utiliser cette passerelle pour se rendre sur sa propriété doit donc dorénavant emprunter le chemin forestier.</w:t>
      </w:r>
    </w:p>
    <w:p w:rsidR="003B6B5D" w:rsidRPr="003B6B5D" w:rsidRDefault="003B6B5D" w:rsidP="003B6B5D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</w:p>
    <w:p w:rsidR="003B6B5D" w:rsidRPr="003B6B5D" w:rsidRDefault="003B6B5D" w:rsidP="003B6B5D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3B6B5D">
        <w:rPr>
          <w:rFonts w:ascii="Times New Roman" w:eastAsia="Times New Roman" w:hAnsi="Times New Roman" w:cs="Times New Roman"/>
          <w:lang w:eastAsia="fr-FR"/>
        </w:rPr>
        <w:t xml:space="preserve">La prise en charge de ce sinistre étant discutée par les compagnies d’assurance respectives de Mme </w:t>
      </w:r>
      <w:r>
        <w:rPr>
          <w:rFonts w:ascii="Times New Roman" w:eastAsia="Times New Roman" w:hAnsi="Times New Roman" w:cs="Times New Roman"/>
          <w:lang w:eastAsia="fr-FR"/>
        </w:rPr>
        <w:t>Dupont</w:t>
      </w:r>
      <w:r w:rsidRPr="003B6B5D">
        <w:rPr>
          <w:rFonts w:ascii="Times New Roman" w:eastAsia="Times New Roman" w:hAnsi="Times New Roman" w:cs="Times New Roman"/>
          <w:lang w:eastAsia="fr-FR"/>
        </w:rPr>
        <w:t xml:space="preserve"> et de la commune de </w:t>
      </w:r>
      <w:proofErr w:type="spellStart"/>
      <w:r w:rsidRPr="003B6B5D">
        <w:rPr>
          <w:rFonts w:ascii="Times New Roman" w:eastAsia="Times New Roman" w:hAnsi="Times New Roman" w:cs="Times New Roman"/>
          <w:lang w:eastAsia="fr-FR"/>
        </w:rPr>
        <w:t>Moustey</w:t>
      </w:r>
      <w:proofErr w:type="spellEnd"/>
      <w:r w:rsidRPr="003B6B5D">
        <w:rPr>
          <w:rFonts w:ascii="Times New Roman" w:eastAsia="Times New Roman" w:hAnsi="Times New Roman" w:cs="Times New Roman"/>
          <w:lang w:eastAsia="fr-FR"/>
        </w:rPr>
        <w:t xml:space="preserve">, Mme </w:t>
      </w:r>
      <w:r>
        <w:rPr>
          <w:rFonts w:ascii="Times New Roman" w:eastAsia="Times New Roman" w:hAnsi="Times New Roman" w:cs="Times New Roman"/>
          <w:lang w:eastAsia="fr-FR"/>
        </w:rPr>
        <w:t>Dupont</w:t>
      </w:r>
      <w:r w:rsidRPr="003B6B5D">
        <w:rPr>
          <w:rFonts w:ascii="Times New Roman" w:eastAsia="Times New Roman" w:hAnsi="Times New Roman" w:cs="Times New Roman"/>
          <w:lang w:eastAsia="fr-FR"/>
        </w:rPr>
        <w:t xml:space="preserve"> a saisi en référé le Tribunal de Grande Instance de Mont de Marsan afin que soit ordonnée une expertise judiciaire tendant notamment à : </w:t>
      </w:r>
    </w:p>
    <w:p w:rsidR="003B6B5D" w:rsidRPr="003B6B5D" w:rsidRDefault="003B6B5D" w:rsidP="003B6B5D">
      <w:pPr>
        <w:numPr>
          <w:ilvl w:val="0"/>
          <w:numId w:val="35"/>
        </w:numPr>
        <w:spacing w:after="0" w:line="260" w:lineRule="atLeast"/>
        <w:jc w:val="both"/>
        <w:rPr>
          <w:rFonts w:ascii="Times New Roman" w:eastAsia="Times New Roman" w:hAnsi="Times New Roman" w:cs="Times New Roman"/>
          <w:lang w:eastAsia="fr-FR"/>
        </w:rPr>
      </w:pPr>
      <w:r w:rsidRPr="003B6B5D">
        <w:rPr>
          <w:rFonts w:ascii="Times New Roman" w:eastAsia="Times New Roman" w:hAnsi="Times New Roman" w:cs="Times New Roman"/>
          <w:lang w:eastAsia="fr-FR"/>
        </w:rPr>
        <w:t xml:space="preserve">Déterminer le propriétaire du pont devant prendre en charge les réparations, </w:t>
      </w:r>
    </w:p>
    <w:p w:rsidR="003B6B5D" w:rsidRPr="003B6B5D" w:rsidRDefault="003B6B5D" w:rsidP="003B6B5D">
      <w:pPr>
        <w:numPr>
          <w:ilvl w:val="0"/>
          <w:numId w:val="35"/>
        </w:numPr>
        <w:spacing w:after="0" w:line="260" w:lineRule="atLeast"/>
        <w:jc w:val="both"/>
        <w:rPr>
          <w:rFonts w:ascii="Times New Roman" w:eastAsia="Times New Roman" w:hAnsi="Times New Roman" w:cs="Times New Roman"/>
          <w:lang w:eastAsia="fr-FR"/>
        </w:rPr>
      </w:pPr>
      <w:r w:rsidRPr="003B6B5D">
        <w:rPr>
          <w:rFonts w:ascii="Times New Roman" w:eastAsia="Times New Roman" w:hAnsi="Times New Roman" w:cs="Times New Roman"/>
          <w:lang w:eastAsia="fr-FR"/>
        </w:rPr>
        <w:t xml:space="preserve">Déterminer et chiffrer le préjudice de Mme </w:t>
      </w:r>
      <w:r>
        <w:rPr>
          <w:rFonts w:ascii="Times New Roman" w:eastAsia="Times New Roman" w:hAnsi="Times New Roman" w:cs="Times New Roman"/>
          <w:lang w:eastAsia="fr-FR"/>
        </w:rPr>
        <w:t>Dupont</w:t>
      </w:r>
      <w:r w:rsidRPr="003B6B5D">
        <w:rPr>
          <w:rFonts w:ascii="Times New Roman" w:eastAsia="Times New Roman" w:hAnsi="Times New Roman" w:cs="Times New Roman"/>
          <w:lang w:eastAsia="fr-FR"/>
        </w:rPr>
        <w:t xml:space="preserve"> .</w:t>
      </w:r>
    </w:p>
    <w:p w:rsidR="003B6B5D" w:rsidRPr="003B6B5D" w:rsidRDefault="003B6B5D" w:rsidP="003B6B5D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</w:p>
    <w:p w:rsidR="003B6B5D" w:rsidRPr="003B6B5D" w:rsidRDefault="003B6B5D" w:rsidP="003B6B5D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3B6B5D">
        <w:rPr>
          <w:rFonts w:ascii="Times New Roman" w:eastAsia="Times New Roman" w:hAnsi="Times New Roman" w:cs="Times New Roman"/>
          <w:lang w:eastAsia="fr-FR"/>
        </w:rPr>
        <w:t>Par une ordonnance du 19 septembre 2001, le juge des référés du TGI de Mont de Marsan a ordonné deux expertises :</w:t>
      </w:r>
    </w:p>
    <w:p w:rsidR="003B6B5D" w:rsidRPr="003B6B5D" w:rsidRDefault="003B6B5D" w:rsidP="003B6B5D">
      <w:pPr>
        <w:numPr>
          <w:ilvl w:val="0"/>
          <w:numId w:val="35"/>
        </w:numPr>
        <w:spacing w:after="0" w:line="260" w:lineRule="atLeast"/>
        <w:jc w:val="both"/>
        <w:rPr>
          <w:rFonts w:ascii="Times New Roman" w:eastAsia="Times New Roman" w:hAnsi="Times New Roman" w:cs="Times New Roman"/>
          <w:lang w:eastAsia="fr-FR"/>
        </w:rPr>
      </w:pPr>
      <w:r w:rsidRPr="003B6B5D">
        <w:rPr>
          <w:rFonts w:ascii="Times New Roman" w:eastAsia="Times New Roman" w:hAnsi="Times New Roman" w:cs="Times New Roman"/>
          <w:lang w:eastAsia="fr-FR"/>
        </w:rPr>
        <w:t>Une expertise confiée à M. Girard, tendant à préciser les causes du dommage et à évaluer le coût de la remise en état,</w:t>
      </w:r>
    </w:p>
    <w:p w:rsidR="003B6B5D" w:rsidRPr="003B6B5D" w:rsidRDefault="003B6B5D" w:rsidP="003B6B5D">
      <w:pPr>
        <w:numPr>
          <w:ilvl w:val="0"/>
          <w:numId w:val="35"/>
        </w:numPr>
        <w:spacing w:after="0" w:line="260" w:lineRule="atLeast"/>
        <w:jc w:val="both"/>
        <w:rPr>
          <w:rFonts w:ascii="Times New Roman" w:eastAsia="Times New Roman" w:hAnsi="Times New Roman" w:cs="Times New Roman"/>
          <w:lang w:eastAsia="fr-FR"/>
        </w:rPr>
      </w:pPr>
      <w:r w:rsidRPr="003B6B5D">
        <w:rPr>
          <w:rFonts w:ascii="Times New Roman" w:eastAsia="Times New Roman" w:hAnsi="Times New Roman" w:cs="Times New Roman"/>
          <w:lang w:eastAsia="fr-FR"/>
        </w:rPr>
        <w:t xml:space="preserve">Une expertise confiée à M. </w:t>
      </w:r>
      <w:proofErr w:type="spellStart"/>
      <w:r w:rsidRPr="003B6B5D">
        <w:rPr>
          <w:rFonts w:ascii="Times New Roman" w:eastAsia="Times New Roman" w:hAnsi="Times New Roman" w:cs="Times New Roman"/>
          <w:lang w:eastAsia="fr-FR"/>
        </w:rPr>
        <w:t>Pujos</w:t>
      </w:r>
      <w:proofErr w:type="spellEnd"/>
      <w:r w:rsidRPr="003B6B5D">
        <w:rPr>
          <w:rFonts w:ascii="Times New Roman" w:eastAsia="Times New Roman" w:hAnsi="Times New Roman" w:cs="Times New Roman"/>
          <w:lang w:eastAsia="fr-FR"/>
        </w:rPr>
        <w:t xml:space="preserve">, destinée à fournir des éléments sur la propriété du pont. </w:t>
      </w:r>
    </w:p>
    <w:p w:rsidR="003B6B5D" w:rsidRPr="003B6B5D" w:rsidRDefault="003B6B5D" w:rsidP="003B6B5D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</w:p>
    <w:p w:rsidR="003B6B5D" w:rsidRPr="003B6B5D" w:rsidRDefault="003B6B5D" w:rsidP="003B6B5D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3B6B5D">
        <w:rPr>
          <w:rFonts w:ascii="Times New Roman" w:eastAsia="Times New Roman" w:hAnsi="Times New Roman" w:cs="Times New Roman"/>
          <w:lang w:eastAsia="fr-FR"/>
        </w:rPr>
        <w:t xml:space="preserve">Par la suite, Mme </w:t>
      </w:r>
      <w:r>
        <w:rPr>
          <w:rFonts w:ascii="Times New Roman" w:eastAsia="Times New Roman" w:hAnsi="Times New Roman" w:cs="Times New Roman"/>
          <w:lang w:eastAsia="fr-FR"/>
        </w:rPr>
        <w:t>Dupont</w:t>
      </w:r>
      <w:r w:rsidRPr="003B6B5D">
        <w:rPr>
          <w:rFonts w:ascii="Times New Roman" w:eastAsia="Times New Roman" w:hAnsi="Times New Roman" w:cs="Times New Roman"/>
          <w:lang w:eastAsia="fr-FR"/>
        </w:rPr>
        <w:t xml:space="preserve"> a assigné sa compagnie d’assurance, la société AGF (Allianz) devant le TGI de Mont de Marsan, aux fins notamment de la voir condamner à faire procéder aux travaux de remise en état.</w:t>
      </w:r>
    </w:p>
    <w:p w:rsidR="003B6B5D" w:rsidRPr="003B6B5D" w:rsidRDefault="003B6B5D" w:rsidP="003B6B5D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</w:p>
    <w:p w:rsidR="003B6B5D" w:rsidRPr="003B6B5D" w:rsidRDefault="003B6B5D" w:rsidP="003B6B5D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3B6B5D">
        <w:rPr>
          <w:rFonts w:ascii="Times New Roman" w:eastAsia="Times New Roman" w:hAnsi="Times New Roman" w:cs="Times New Roman"/>
          <w:lang w:eastAsia="fr-FR"/>
        </w:rPr>
        <w:t xml:space="preserve">Par un jugement du 20 novembre 2003, le TGI de Mont de Marsan a rejeté ses demandes au motif que la question de la propriété du pont n’était pas tranchée. Ce jugement a été confirmé en appel (CA Pau, 26 septembre 2005) puis en cassation (Cour </w:t>
      </w:r>
      <w:proofErr w:type="spellStart"/>
      <w:r w:rsidRPr="003B6B5D">
        <w:rPr>
          <w:rFonts w:ascii="Times New Roman" w:eastAsia="Times New Roman" w:hAnsi="Times New Roman" w:cs="Times New Roman"/>
          <w:lang w:eastAsia="fr-FR"/>
        </w:rPr>
        <w:t>Cass</w:t>
      </w:r>
      <w:proofErr w:type="spellEnd"/>
      <w:r w:rsidRPr="003B6B5D">
        <w:rPr>
          <w:rFonts w:ascii="Times New Roman" w:eastAsia="Times New Roman" w:hAnsi="Times New Roman" w:cs="Times New Roman"/>
          <w:lang w:eastAsia="fr-FR"/>
        </w:rPr>
        <w:t>, 22 novembre 2007).</w:t>
      </w:r>
    </w:p>
    <w:p w:rsidR="003B6B5D" w:rsidRPr="003B6B5D" w:rsidRDefault="003B6B5D" w:rsidP="003B6B5D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</w:p>
    <w:p w:rsidR="003B6B5D" w:rsidRPr="003B6B5D" w:rsidRDefault="003B6B5D" w:rsidP="003B6B5D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3B6B5D">
        <w:rPr>
          <w:rFonts w:ascii="Times New Roman" w:eastAsia="Times New Roman" w:hAnsi="Times New Roman" w:cs="Times New Roman"/>
          <w:lang w:eastAsia="fr-FR"/>
        </w:rPr>
        <w:t xml:space="preserve">Après avoir épuisé la voie </w:t>
      </w:r>
      <w:r>
        <w:rPr>
          <w:rFonts w:ascii="Times New Roman" w:eastAsia="Times New Roman" w:hAnsi="Times New Roman" w:cs="Times New Roman"/>
          <w:lang w:eastAsia="fr-FR"/>
        </w:rPr>
        <w:t xml:space="preserve">de recours </w:t>
      </w:r>
      <w:r w:rsidRPr="003B6B5D">
        <w:rPr>
          <w:rFonts w:ascii="Times New Roman" w:eastAsia="Times New Roman" w:hAnsi="Times New Roman" w:cs="Times New Roman"/>
          <w:lang w:eastAsia="fr-FR"/>
        </w:rPr>
        <w:t xml:space="preserve">de l’ordre judiciaire, Mme </w:t>
      </w:r>
      <w:r>
        <w:rPr>
          <w:rFonts w:ascii="Times New Roman" w:eastAsia="Times New Roman" w:hAnsi="Times New Roman" w:cs="Times New Roman"/>
          <w:lang w:eastAsia="fr-FR"/>
        </w:rPr>
        <w:t>Dupont</w:t>
      </w:r>
      <w:r w:rsidRPr="003B6B5D">
        <w:rPr>
          <w:rFonts w:ascii="Times New Roman" w:eastAsia="Times New Roman" w:hAnsi="Times New Roman" w:cs="Times New Roman"/>
          <w:lang w:eastAsia="fr-FR"/>
        </w:rPr>
        <w:t xml:space="preserve"> a donc saisi le Tribunal Administratif de Pau afin que </w:t>
      </w:r>
      <w:r>
        <w:rPr>
          <w:rFonts w:ascii="Times New Roman" w:eastAsia="Times New Roman" w:hAnsi="Times New Roman" w:cs="Times New Roman"/>
          <w:lang w:eastAsia="fr-FR"/>
        </w:rPr>
        <w:t>le pont soit reconnu appartenant au domaine privé de la commune et que cette dernière soit condamnée à reconstruire à l’identique l’ouvrage détruit</w:t>
      </w:r>
      <w:r w:rsidRPr="003B6B5D">
        <w:rPr>
          <w:rFonts w:ascii="Times New Roman" w:eastAsia="Times New Roman" w:hAnsi="Times New Roman" w:cs="Times New Roman"/>
          <w:lang w:eastAsia="fr-FR"/>
        </w:rPr>
        <w:t xml:space="preserve">. </w:t>
      </w:r>
    </w:p>
    <w:p w:rsidR="003B6B5D" w:rsidRPr="003B6B5D" w:rsidRDefault="003B6B5D" w:rsidP="003B6B5D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</w:p>
    <w:p w:rsidR="003B6B5D" w:rsidRPr="003B6B5D" w:rsidRDefault="003B6B5D" w:rsidP="003B6B5D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3B6B5D">
        <w:rPr>
          <w:rFonts w:ascii="Times New Roman" w:eastAsia="Times New Roman" w:hAnsi="Times New Roman" w:cs="Times New Roman"/>
          <w:lang w:eastAsia="fr-FR"/>
        </w:rPr>
        <w:t xml:space="preserve">Par un jugement du 2 mai 2012, le Tribunal Administratif de Pau a rejeté la demande de Mme </w:t>
      </w:r>
      <w:r>
        <w:rPr>
          <w:rFonts w:ascii="Times New Roman" w:eastAsia="Times New Roman" w:hAnsi="Times New Roman" w:cs="Times New Roman"/>
          <w:lang w:eastAsia="fr-FR"/>
        </w:rPr>
        <w:t>Dupont</w:t>
      </w:r>
      <w:r w:rsidR="00EA2E68">
        <w:rPr>
          <w:rFonts w:ascii="Times New Roman" w:eastAsia="Times New Roman" w:hAnsi="Times New Roman" w:cs="Times New Roman"/>
          <w:lang w:eastAsia="fr-FR"/>
        </w:rPr>
        <w:t xml:space="preserve"> comme portée devant une juridiction  incompétente en connaitre. </w:t>
      </w:r>
    </w:p>
    <w:p w:rsidR="003B6B5D" w:rsidRPr="003B6B5D" w:rsidRDefault="003B6B5D" w:rsidP="003B6B5D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</w:p>
    <w:p w:rsidR="003B6B5D" w:rsidRPr="003B6B5D" w:rsidRDefault="003B6B5D" w:rsidP="003B6B5D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3B6B5D">
        <w:rPr>
          <w:rFonts w:ascii="Times New Roman" w:eastAsia="Times New Roman" w:hAnsi="Times New Roman" w:cs="Times New Roman"/>
          <w:lang w:eastAsia="fr-FR"/>
        </w:rPr>
        <w:t xml:space="preserve">Par une requête introductive d’appel, enregistrée le 9 juillet 2012, Mme </w:t>
      </w:r>
      <w:r>
        <w:rPr>
          <w:rFonts w:ascii="Times New Roman" w:eastAsia="Times New Roman" w:hAnsi="Times New Roman" w:cs="Times New Roman"/>
          <w:lang w:eastAsia="fr-FR"/>
        </w:rPr>
        <w:t>Dupont</w:t>
      </w:r>
      <w:r w:rsidRPr="003B6B5D">
        <w:rPr>
          <w:rFonts w:ascii="Times New Roman" w:eastAsia="Times New Roman" w:hAnsi="Times New Roman" w:cs="Times New Roman"/>
          <w:lang w:eastAsia="fr-FR"/>
        </w:rPr>
        <w:t xml:space="preserve"> </w:t>
      </w:r>
      <w:r w:rsidR="00EA2E68">
        <w:rPr>
          <w:rFonts w:ascii="Times New Roman" w:eastAsia="Times New Roman" w:hAnsi="Times New Roman" w:cs="Times New Roman"/>
          <w:lang w:eastAsia="fr-FR"/>
        </w:rPr>
        <w:t>a demandé</w:t>
      </w:r>
      <w:r w:rsidRPr="003B6B5D">
        <w:rPr>
          <w:rFonts w:ascii="Times New Roman" w:eastAsia="Times New Roman" w:hAnsi="Times New Roman" w:cs="Times New Roman"/>
          <w:lang w:eastAsia="fr-FR"/>
        </w:rPr>
        <w:t xml:space="preserve"> à la Cour </w:t>
      </w:r>
      <w:r w:rsidR="00EA2E68">
        <w:rPr>
          <w:rFonts w:ascii="Times New Roman" w:eastAsia="Times New Roman" w:hAnsi="Times New Roman" w:cs="Times New Roman"/>
          <w:lang w:eastAsia="fr-FR"/>
        </w:rPr>
        <w:t xml:space="preserve">Administrative d’Appel de Bordeaux </w:t>
      </w:r>
      <w:r w:rsidRPr="003B6B5D">
        <w:rPr>
          <w:rFonts w:ascii="Times New Roman" w:eastAsia="Times New Roman" w:hAnsi="Times New Roman" w:cs="Times New Roman"/>
          <w:lang w:eastAsia="fr-FR"/>
        </w:rPr>
        <w:t xml:space="preserve">de : </w:t>
      </w:r>
    </w:p>
    <w:p w:rsidR="003B6B5D" w:rsidRPr="003B6B5D" w:rsidRDefault="003B6B5D" w:rsidP="003B6B5D">
      <w:pPr>
        <w:numPr>
          <w:ilvl w:val="0"/>
          <w:numId w:val="35"/>
        </w:numPr>
        <w:spacing w:after="0" w:line="260" w:lineRule="atLeast"/>
        <w:jc w:val="both"/>
        <w:rPr>
          <w:rFonts w:ascii="Times New Roman" w:eastAsia="Times New Roman" w:hAnsi="Times New Roman" w:cs="Times New Roman"/>
          <w:lang w:eastAsia="fr-FR"/>
        </w:rPr>
      </w:pPr>
      <w:r w:rsidRPr="003B6B5D">
        <w:rPr>
          <w:rFonts w:ascii="Times New Roman" w:eastAsia="Times New Roman" w:hAnsi="Times New Roman" w:cs="Times New Roman"/>
          <w:lang w:eastAsia="fr-FR"/>
        </w:rPr>
        <w:t>Réformer le jugement du Tribunal Administratif de Pau,</w:t>
      </w:r>
    </w:p>
    <w:p w:rsidR="003B6B5D" w:rsidRPr="003B6B5D" w:rsidRDefault="003B6B5D" w:rsidP="003B6B5D">
      <w:pPr>
        <w:numPr>
          <w:ilvl w:val="0"/>
          <w:numId w:val="35"/>
        </w:numPr>
        <w:spacing w:after="0" w:line="260" w:lineRule="atLeast"/>
        <w:jc w:val="both"/>
        <w:rPr>
          <w:rFonts w:ascii="Times New Roman" w:eastAsia="Times New Roman" w:hAnsi="Times New Roman" w:cs="Times New Roman"/>
          <w:lang w:eastAsia="fr-FR"/>
        </w:rPr>
      </w:pPr>
      <w:r w:rsidRPr="003B6B5D">
        <w:rPr>
          <w:rFonts w:ascii="Times New Roman" w:eastAsia="Times New Roman" w:hAnsi="Times New Roman" w:cs="Times New Roman"/>
          <w:lang w:eastAsia="fr-FR"/>
        </w:rPr>
        <w:t>De dire et juger que l’ouvrage dont s’agit dépend</w:t>
      </w:r>
      <w:r w:rsidR="00EA2E68">
        <w:rPr>
          <w:rFonts w:ascii="Times New Roman" w:eastAsia="Times New Roman" w:hAnsi="Times New Roman" w:cs="Times New Roman"/>
          <w:lang w:eastAsia="fr-FR"/>
        </w:rPr>
        <w:t>ait</w:t>
      </w:r>
      <w:r w:rsidRPr="003B6B5D">
        <w:rPr>
          <w:rFonts w:ascii="Times New Roman" w:eastAsia="Times New Roman" w:hAnsi="Times New Roman" w:cs="Times New Roman"/>
          <w:lang w:eastAsia="fr-FR"/>
        </w:rPr>
        <w:t xml:space="preserve"> du domaine privé de la commune de </w:t>
      </w:r>
      <w:proofErr w:type="spellStart"/>
      <w:r w:rsidRPr="003B6B5D">
        <w:rPr>
          <w:rFonts w:ascii="Times New Roman" w:eastAsia="Times New Roman" w:hAnsi="Times New Roman" w:cs="Times New Roman"/>
          <w:lang w:eastAsia="fr-FR"/>
        </w:rPr>
        <w:t>Moustey</w:t>
      </w:r>
      <w:proofErr w:type="spellEnd"/>
      <w:r w:rsidRPr="003B6B5D">
        <w:rPr>
          <w:rFonts w:ascii="Times New Roman" w:eastAsia="Times New Roman" w:hAnsi="Times New Roman" w:cs="Times New Roman"/>
          <w:lang w:eastAsia="fr-FR"/>
        </w:rPr>
        <w:t xml:space="preserve">, </w:t>
      </w:r>
    </w:p>
    <w:p w:rsidR="003B6B5D" w:rsidRPr="003B6B5D" w:rsidRDefault="003B6B5D" w:rsidP="003B6B5D">
      <w:pPr>
        <w:numPr>
          <w:ilvl w:val="0"/>
          <w:numId w:val="35"/>
        </w:numPr>
        <w:spacing w:after="0" w:line="260" w:lineRule="atLeast"/>
        <w:jc w:val="both"/>
        <w:rPr>
          <w:rFonts w:ascii="Times New Roman" w:eastAsia="Times New Roman" w:hAnsi="Times New Roman" w:cs="Times New Roman"/>
          <w:lang w:eastAsia="fr-FR"/>
        </w:rPr>
      </w:pPr>
      <w:r w:rsidRPr="003B6B5D">
        <w:rPr>
          <w:rFonts w:ascii="Times New Roman" w:eastAsia="Times New Roman" w:hAnsi="Times New Roman" w:cs="Times New Roman"/>
          <w:lang w:eastAsia="fr-FR"/>
        </w:rPr>
        <w:t xml:space="preserve">De condamner la commune de </w:t>
      </w:r>
      <w:proofErr w:type="spellStart"/>
      <w:r w:rsidRPr="003B6B5D">
        <w:rPr>
          <w:rFonts w:ascii="Times New Roman" w:eastAsia="Times New Roman" w:hAnsi="Times New Roman" w:cs="Times New Roman"/>
          <w:lang w:eastAsia="fr-FR"/>
        </w:rPr>
        <w:t>Moustey</w:t>
      </w:r>
      <w:proofErr w:type="spellEnd"/>
      <w:r w:rsidRPr="003B6B5D">
        <w:rPr>
          <w:rFonts w:ascii="Times New Roman" w:eastAsia="Times New Roman" w:hAnsi="Times New Roman" w:cs="Times New Roman"/>
          <w:lang w:eastAsia="fr-FR"/>
        </w:rPr>
        <w:t xml:space="preserve"> et son assureur à reconstruire à l’identique l’ouvrage détruit, </w:t>
      </w:r>
    </w:p>
    <w:p w:rsidR="003B6B5D" w:rsidRPr="003B6B5D" w:rsidRDefault="003B6B5D" w:rsidP="003B6B5D">
      <w:pPr>
        <w:numPr>
          <w:ilvl w:val="0"/>
          <w:numId w:val="35"/>
        </w:numPr>
        <w:spacing w:after="0" w:line="260" w:lineRule="atLeast"/>
        <w:jc w:val="both"/>
        <w:rPr>
          <w:rFonts w:ascii="Times New Roman" w:eastAsia="Times New Roman" w:hAnsi="Times New Roman" w:cs="Times New Roman"/>
          <w:lang w:eastAsia="fr-FR"/>
        </w:rPr>
      </w:pPr>
      <w:r w:rsidRPr="003B6B5D">
        <w:rPr>
          <w:rFonts w:ascii="Times New Roman" w:eastAsia="Times New Roman" w:hAnsi="Times New Roman" w:cs="Times New Roman"/>
          <w:lang w:eastAsia="fr-FR"/>
        </w:rPr>
        <w:t xml:space="preserve">De condamner la commune de </w:t>
      </w:r>
      <w:proofErr w:type="spellStart"/>
      <w:r w:rsidRPr="003B6B5D">
        <w:rPr>
          <w:rFonts w:ascii="Times New Roman" w:eastAsia="Times New Roman" w:hAnsi="Times New Roman" w:cs="Times New Roman"/>
          <w:lang w:eastAsia="fr-FR"/>
        </w:rPr>
        <w:t>Moustey</w:t>
      </w:r>
      <w:proofErr w:type="spellEnd"/>
      <w:r w:rsidRPr="003B6B5D">
        <w:rPr>
          <w:rFonts w:ascii="Times New Roman" w:eastAsia="Times New Roman" w:hAnsi="Times New Roman" w:cs="Times New Roman"/>
          <w:lang w:eastAsia="fr-FR"/>
        </w:rPr>
        <w:t xml:space="preserve"> et son assureur à payer à Mme </w:t>
      </w:r>
      <w:r>
        <w:rPr>
          <w:rFonts w:ascii="Times New Roman" w:eastAsia="Times New Roman" w:hAnsi="Times New Roman" w:cs="Times New Roman"/>
          <w:lang w:eastAsia="fr-FR"/>
        </w:rPr>
        <w:t>Dupont</w:t>
      </w:r>
      <w:r w:rsidRPr="003B6B5D">
        <w:rPr>
          <w:rFonts w:ascii="Times New Roman" w:eastAsia="Times New Roman" w:hAnsi="Times New Roman" w:cs="Times New Roman"/>
          <w:lang w:eastAsia="fr-FR"/>
        </w:rPr>
        <w:t xml:space="preserve"> la somme de 2 000 euros sur le fondement de l’article L.761-1 du code de justice administrative</w:t>
      </w:r>
    </w:p>
    <w:p w:rsidR="003B6B5D" w:rsidRDefault="003B6B5D" w:rsidP="00152CED">
      <w:pPr>
        <w:numPr>
          <w:ilvl w:val="0"/>
          <w:numId w:val="35"/>
        </w:numPr>
        <w:spacing w:after="0" w:line="260" w:lineRule="atLeast"/>
        <w:jc w:val="both"/>
        <w:rPr>
          <w:rFonts w:ascii="Times New Roman" w:eastAsia="Times New Roman" w:hAnsi="Times New Roman" w:cs="Times New Roman"/>
          <w:lang w:eastAsia="fr-FR"/>
        </w:rPr>
      </w:pPr>
      <w:r w:rsidRPr="003B6B5D">
        <w:rPr>
          <w:rFonts w:ascii="Times New Roman" w:eastAsia="Times New Roman" w:hAnsi="Times New Roman" w:cs="Times New Roman"/>
          <w:lang w:eastAsia="fr-FR"/>
        </w:rPr>
        <w:t xml:space="preserve">De dire et juger que le jugement à intervenir sera déclaré commun à la société AGF, assureur de Madame </w:t>
      </w:r>
      <w:r>
        <w:rPr>
          <w:rFonts w:ascii="Times New Roman" w:eastAsia="Times New Roman" w:hAnsi="Times New Roman" w:cs="Times New Roman"/>
          <w:lang w:eastAsia="fr-FR"/>
        </w:rPr>
        <w:t>Dupont</w:t>
      </w:r>
      <w:r w:rsidRPr="003B6B5D">
        <w:rPr>
          <w:rFonts w:ascii="Times New Roman" w:eastAsia="Times New Roman" w:hAnsi="Times New Roman" w:cs="Times New Roman"/>
          <w:lang w:eastAsia="fr-FR"/>
        </w:rPr>
        <w:t xml:space="preserve">. </w:t>
      </w:r>
    </w:p>
    <w:p w:rsidR="00EA2E68" w:rsidRDefault="00EA2E68" w:rsidP="00EA2E68">
      <w:pPr>
        <w:spacing w:after="0" w:line="260" w:lineRule="atLeast"/>
        <w:jc w:val="both"/>
        <w:rPr>
          <w:rFonts w:ascii="Times New Roman" w:eastAsia="Times New Roman" w:hAnsi="Times New Roman" w:cs="Times New Roman"/>
          <w:lang w:eastAsia="fr-FR"/>
        </w:rPr>
      </w:pPr>
    </w:p>
    <w:p w:rsidR="00EA2E68" w:rsidRPr="00EA2E68" w:rsidRDefault="00EA2E68" w:rsidP="00EA2E68">
      <w:pPr>
        <w:spacing w:after="0" w:line="260" w:lineRule="atLeast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Saisi par la Commune de </w:t>
      </w:r>
      <w:proofErr w:type="spellStart"/>
      <w:r>
        <w:rPr>
          <w:rFonts w:ascii="Times New Roman" w:eastAsia="Times New Roman" w:hAnsi="Times New Roman" w:cs="Times New Roman"/>
          <w:lang w:eastAsia="fr-FR"/>
        </w:rPr>
        <w:t>Moustey</w:t>
      </w:r>
      <w:proofErr w:type="spellEnd"/>
      <w:r>
        <w:rPr>
          <w:rFonts w:ascii="Times New Roman" w:eastAsia="Times New Roman" w:hAnsi="Times New Roman" w:cs="Times New Roman"/>
          <w:lang w:eastAsia="fr-FR"/>
        </w:rPr>
        <w:t xml:space="preserve">, vous êtes chargé de rédiger </w:t>
      </w:r>
      <w:r w:rsidR="000147AB">
        <w:rPr>
          <w:rFonts w:ascii="Times New Roman" w:eastAsia="Times New Roman" w:hAnsi="Times New Roman" w:cs="Times New Roman"/>
          <w:lang w:eastAsia="fr-FR"/>
        </w:rPr>
        <w:t xml:space="preserve">dans le cadre d’un mémoire en défense, des arguments pouvant être opposés à Mme Dupont pour justifier le bien fondé du jugement du tribunal administratif de Pau et les raisons pour lesquelles la commune n’a pas à financer la reconstruction du pont. </w:t>
      </w:r>
    </w:p>
    <w:sectPr w:rsidR="00EA2E68" w:rsidRPr="00EA2E68">
      <w:pgSz w:w="11906" w:h="16838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CED" w:rsidRDefault="00152CED">
      <w:r>
        <w:separator/>
      </w:r>
    </w:p>
  </w:endnote>
  <w:endnote w:type="continuationSeparator" w:id="0">
    <w:p w:rsidR="00152CED" w:rsidRDefault="00152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P TypographicSymbols">
    <w:altName w:val="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CED" w:rsidRDefault="00152CED">
      <w:r>
        <w:separator/>
      </w:r>
    </w:p>
  </w:footnote>
  <w:footnote w:type="continuationSeparator" w:id="0">
    <w:p w:rsidR="00152CED" w:rsidRDefault="00152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BCC6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1BC25B3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2DD033A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71722C9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77426EF"/>
    <w:multiLevelType w:val="singleLevel"/>
    <w:tmpl w:val="74AA361A"/>
    <w:lvl w:ilvl="0">
      <w:start w:val="1"/>
      <w:numFmt w:val="decimal"/>
      <w:lvlText w:val="%1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/>
        <w:i w:val="0"/>
        <w:sz w:val="22"/>
      </w:rPr>
    </w:lvl>
  </w:abstractNum>
  <w:abstractNum w:abstractNumId="6">
    <w:nsid w:val="09BB0DDA"/>
    <w:multiLevelType w:val="singleLevel"/>
    <w:tmpl w:val="EC32E6DC"/>
    <w:lvl w:ilvl="0">
      <w:start w:val="1"/>
      <w:numFmt w:val="bullet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6"/>
      </w:rPr>
    </w:lvl>
  </w:abstractNum>
  <w:abstractNum w:abstractNumId="7">
    <w:nsid w:val="14E67E13"/>
    <w:multiLevelType w:val="singleLevel"/>
    <w:tmpl w:val="996089C0"/>
    <w:lvl w:ilvl="0">
      <w:start w:val="1"/>
      <w:numFmt w:val="decimal"/>
      <w:pStyle w:val="Listenumros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w w:val="100"/>
        <w:sz w:val="22"/>
      </w:rPr>
    </w:lvl>
  </w:abstractNum>
  <w:abstractNum w:abstractNumId="8">
    <w:nsid w:val="158D7741"/>
    <w:multiLevelType w:val="singleLevel"/>
    <w:tmpl w:val="61B6E28C"/>
    <w:lvl w:ilvl="0">
      <w:start w:val="1"/>
      <w:numFmt w:val="decimal"/>
      <w:lvlText w:val="%1"/>
      <w:lvlJc w:val="left"/>
      <w:pPr>
        <w:tabs>
          <w:tab w:val="num" w:pos="357"/>
        </w:tabs>
        <w:ind w:left="357" w:hanging="357"/>
      </w:pPr>
      <w:rPr>
        <w:rFonts w:ascii="Times New Roman" w:hAnsi="Times New Roman"/>
        <w:b/>
        <w:i w:val="0"/>
        <w:sz w:val="22"/>
      </w:rPr>
    </w:lvl>
  </w:abstractNum>
  <w:abstractNum w:abstractNumId="9">
    <w:nsid w:val="164749B6"/>
    <w:multiLevelType w:val="singleLevel"/>
    <w:tmpl w:val="3E6E859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6F44C06"/>
    <w:multiLevelType w:val="singleLevel"/>
    <w:tmpl w:val="74AA361A"/>
    <w:lvl w:ilvl="0">
      <w:start w:val="1"/>
      <w:numFmt w:val="decimal"/>
      <w:lvlText w:val="%1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/>
        <w:i w:val="0"/>
        <w:sz w:val="22"/>
      </w:rPr>
    </w:lvl>
  </w:abstractNum>
  <w:abstractNum w:abstractNumId="11">
    <w:nsid w:val="18A5233D"/>
    <w:multiLevelType w:val="singleLevel"/>
    <w:tmpl w:val="68C23D56"/>
    <w:lvl w:ilvl="0">
      <w:start w:val="1"/>
      <w:numFmt w:val="bullet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6"/>
      </w:rPr>
    </w:lvl>
  </w:abstractNum>
  <w:abstractNum w:abstractNumId="12">
    <w:nsid w:val="1B664991"/>
    <w:multiLevelType w:val="singleLevel"/>
    <w:tmpl w:val="3E6E859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29F013F2"/>
    <w:multiLevelType w:val="singleLevel"/>
    <w:tmpl w:val="FFFFFFFF"/>
    <w:lvl w:ilvl="0">
      <w:numFmt w:val="bullet"/>
      <w:lvlText w:val=""/>
      <w:legacy w:legacy="1" w:legacySpace="0" w:legacyIndent="205"/>
      <w:lvlJc w:val="left"/>
      <w:pPr>
        <w:ind w:left="205" w:hanging="205"/>
      </w:pPr>
      <w:rPr>
        <w:rFonts w:ascii="WP TypographicSymbols" w:hAnsi="Times New Roman" w:hint="default"/>
      </w:rPr>
    </w:lvl>
  </w:abstractNum>
  <w:abstractNum w:abstractNumId="14">
    <w:nsid w:val="2C5F778C"/>
    <w:multiLevelType w:val="hybridMultilevel"/>
    <w:tmpl w:val="2DA462D6"/>
    <w:lvl w:ilvl="0" w:tplc="958220A2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2F440A1B"/>
    <w:multiLevelType w:val="singleLevel"/>
    <w:tmpl w:val="FFFFFFFF"/>
    <w:lvl w:ilvl="0">
      <w:numFmt w:val="bullet"/>
      <w:lvlText w:val=""/>
      <w:legacy w:legacy="1" w:legacySpace="0" w:legacyIndent="205"/>
      <w:lvlJc w:val="left"/>
      <w:pPr>
        <w:ind w:left="205" w:hanging="205"/>
      </w:pPr>
      <w:rPr>
        <w:rFonts w:ascii="WP TypographicSymbols" w:hAnsi="Times New Roman" w:hint="default"/>
      </w:rPr>
    </w:lvl>
  </w:abstractNum>
  <w:abstractNum w:abstractNumId="16">
    <w:nsid w:val="30945A46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2F75DA6"/>
    <w:multiLevelType w:val="singleLevel"/>
    <w:tmpl w:val="FFFFFFFF"/>
    <w:lvl w:ilvl="0">
      <w:numFmt w:val="bullet"/>
      <w:lvlText w:val=""/>
      <w:legacy w:legacy="1" w:legacySpace="0" w:legacyIndent="205"/>
      <w:lvlJc w:val="left"/>
      <w:pPr>
        <w:ind w:left="205" w:hanging="205"/>
      </w:pPr>
      <w:rPr>
        <w:rFonts w:ascii="WP TypographicSymbols" w:hAnsi="Times New Roman" w:hint="default"/>
      </w:rPr>
    </w:lvl>
  </w:abstractNum>
  <w:abstractNum w:abstractNumId="18">
    <w:nsid w:val="3B3A560B"/>
    <w:multiLevelType w:val="singleLevel"/>
    <w:tmpl w:val="FFFFFFFF"/>
    <w:lvl w:ilvl="0">
      <w:numFmt w:val="bullet"/>
      <w:lvlText w:val=""/>
      <w:legacy w:legacy="1" w:legacySpace="0" w:legacyIndent="205"/>
      <w:lvlJc w:val="left"/>
      <w:pPr>
        <w:ind w:left="205" w:hanging="205"/>
      </w:pPr>
      <w:rPr>
        <w:rFonts w:ascii="WP TypographicSymbols" w:hAnsi="Times New Roman" w:hint="default"/>
      </w:rPr>
    </w:lvl>
  </w:abstractNum>
  <w:abstractNum w:abstractNumId="19">
    <w:nsid w:val="3E4E795C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451B53F8"/>
    <w:multiLevelType w:val="singleLevel"/>
    <w:tmpl w:val="2DEE5934"/>
    <w:lvl w:ilvl="0">
      <w:start w:val="1"/>
      <w:numFmt w:val="bullet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6"/>
      </w:rPr>
    </w:lvl>
  </w:abstractNum>
  <w:abstractNum w:abstractNumId="21">
    <w:nsid w:val="4BFD6A5B"/>
    <w:multiLevelType w:val="singleLevel"/>
    <w:tmpl w:val="FFFFFFFF"/>
    <w:lvl w:ilvl="0">
      <w:numFmt w:val="bullet"/>
      <w:lvlText w:val=""/>
      <w:legacy w:legacy="1" w:legacySpace="0" w:legacyIndent="205"/>
      <w:lvlJc w:val="left"/>
      <w:pPr>
        <w:ind w:left="205" w:hanging="205"/>
      </w:pPr>
      <w:rPr>
        <w:rFonts w:ascii="WP TypographicSymbols" w:hAnsi="Times New Roman" w:hint="default"/>
      </w:rPr>
    </w:lvl>
  </w:abstractNum>
  <w:abstractNum w:abstractNumId="22">
    <w:nsid w:val="55E460D9"/>
    <w:multiLevelType w:val="singleLevel"/>
    <w:tmpl w:val="FFFFFFFF"/>
    <w:lvl w:ilvl="0">
      <w:numFmt w:val="bullet"/>
      <w:lvlText w:val=""/>
      <w:legacy w:legacy="1" w:legacySpace="0" w:legacyIndent="205"/>
      <w:lvlJc w:val="left"/>
      <w:pPr>
        <w:ind w:left="205" w:hanging="205"/>
      </w:pPr>
      <w:rPr>
        <w:rFonts w:ascii="WP TypographicSymbols" w:hAnsi="Times New Roman" w:hint="default"/>
      </w:rPr>
    </w:lvl>
  </w:abstractNum>
  <w:abstractNum w:abstractNumId="23">
    <w:nsid w:val="57646A5B"/>
    <w:multiLevelType w:val="singleLevel"/>
    <w:tmpl w:val="446A29D2"/>
    <w:lvl w:ilvl="0">
      <w:start w:val="1"/>
      <w:numFmt w:val="bullet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6"/>
      </w:rPr>
    </w:lvl>
  </w:abstractNum>
  <w:abstractNum w:abstractNumId="24">
    <w:nsid w:val="5B6B5F98"/>
    <w:multiLevelType w:val="singleLevel"/>
    <w:tmpl w:val="3E6E859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5E9D0321"/>
    <w:multiLevelType w:val="singleLevel"/>
    <w:tmpl w:val="E46807EA"/>
    <w:lvl w:ilvl="0">
      <w:start w:val="1"/>
      <w:numFmt w:val="bullet"/>
      <w:pStyle w:val="puce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6"/>
      </w:rPr>
    </w:lvl>
  </w:abstractNum>
  <w:abstractNum w:abstractNumId="26">
    <w:nsid w:val="653616AE"/>
    <w:multiLevelType w:val="singleLevel"/>
    <w:tmpl w:val="74AA361A"/>
    <w:lvl w:ilvl="0">
      <w:start w:val="1"/>
      <w:numFmt w:val="decimal"/>
      <w:lvlText w:val="%1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/>
        <w:i w:val="0"/>
        <w:sz w:val="22"/>
      </w:rPr>
    </w:lvl>
  </w:abstractNum>
  <w:abstractNum w:abstractNumId="27">
    <w:nsid w:val="6ACE2C2D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B7A6D3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72C53F2B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74856A21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78F52379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7C495427"/>
    <w:multiLevelType w:val="singleLevel"/>
    <w:tmpl w:val="FFFFFFFF"/>
    <w:lvl w:ilvl="0">
      <w:numFmt w:val="bullet"/>
      <w:lvlText w:val=""/>
      <w:legacy w:legacy="1" w:legacySpace="0" w:legacyIndent="205"/>
      <w:lvlJc w:val="left"/>
      <w:pPr>
        <w:ind w:left="205" w:hanging="205"/>
      </w:pPr>
      <w:rPr>
        <w:rFonts w:ascii="WP TypographicSymbols" w:hAnsi="Times New Roman" w:hint="default"/>
      </w:rPr>
    </w:lvl>
  </w:abstractNum>
  <w:abstractNum w:abstractNumId="33">
    <w:nsid w:val="7E443D7E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3"/>
  </w:num>
  <w:num w:numId="3">
    <w:abstractNumId w:val="19"/>
  </w:num>
  <w:num w:numId="4">
    <w:abstractNumId w:val="20"/>
  </w:num>
  <w:num w:numId="5">
    <w:abstractNumId w:val="0"/>
  </w:num>
  <w:num w:numId="6">
    <w:abstractNumId w:val="7"/>
  </w:num>
  <w:num w:numId="7">
    <w:abstractNumId w:val="1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567" w:hanging="283"/>
        </w:pPr>
        <w:rPr>
          <w:rFonts w:ascii="Times New Roman" w:hAnsi="Times New Roman" w:hint="default"/>
          <w:sz w:val="22"/>
        </w:rPr>
      </w:lvl>
    </w:lvlOverride>
  </w:num>
  <w:num w:numId="8">
    <w:abstractNumId w:val="1"/>
    <w:lvlOverride w:ilvl="0">
      <w:lvl w:ilvl="0">
        <w:numFmt w:val="bullet"/>
        <w:lvlText w:val=""/>
        <w:legacy w:legacy="1" w:legacySpace="0" w:legacyIndent="205"/>
        <w:lvlJc w:val="left"/>
        <w:pPr>
          <w:ind w:left="205" w:hanging="205"/>
        </w:pPr>
        <w:rPr>
          <w:rFonts w:ascii="WP TypographicSymbols" w:hAnsi="WP TypographicSymbols" w:hint="default"/>
        </w:rPr>
      </w:lvl>
    </w:lvlOverride>
  </w:num>
  <w:num w:numId="9">
    <w:abstractNumId w:val="12"/>
  </w:num>
  <w:num w:numId="10">
    <w:abstractNumId w:val="9"/>
  </w:num>
  <w:num w:numId="11">
    <w:abstractNumId w:val="8"/>
  </w:num>
  <w:num w:numId="12">
    <w:abstractNumId w:val="24"/>
  </w:num>
  <w:num w:numId="13">
    <w:abstractNumId w:val="10"/>
  </w:num>
  <w:num w:numId="14">
    <w:abstractNumId w:val="5"/>
  </w:num>
  <w:num w:numId="15">
    <w:abstractNumId w:val="26"/>
  </w:num>
  <w:num w:numId="16">
    <w:abstractNumId w:val="6"/>
  </w:num>
  <w:num w:numId="17">
    <w:abstractNumId w:val="23"/>
  </w:num>
  <w:num w:numId="18">
    <w:abstractNumId w:val="29"/>
  </w:num>
  <w:num w:numId="19">
    <w:abstractNumId w:val="11"/>
  </w:num>
  <w:num w:numId="20">
    <w:abstractNumId w:val="28"/>
  </w:num>
  <w:num w:numId="21">
    <w:abstractNumId w:val="22"/>
  </w:num>
  <w:num w:numId="22">
    <w:abstractNumId w:val="17"/>
  </w:num>
  <w:num w:numId="23">
    <w:abstractNumId w:val="32"/>
  </w:num>
  <w:num w:numId="24">
    <w:abstractNumId w:val="15"/>
  </w:num>
  <w:num w:numId="25">
    <w:abstractNumId w:val="21"/>
  </w:num>
  <w:num w:numId="26">
    <w:abstractNumId w:val="27"/>
  </w:num>
  <w:num w:numId="27">
    <w:abstractNumId w:val="30"/>
  </w:num>
  <w:num w:numId="28">
    <w:abstractNumId w:val="16"/>
  </w:num>
  <w:num w:numId="29">
    <w:abstractNumId w:val="31"/>
  </w:num>
  <w:num w:numId="30">
    <w:abstractNumId w:val="3"/>
  </w:num>
  <w:num w:numId="31">
    <w:abstractNumId w:val="4"/>
  </w:num>
  <w:num w:numId="32">
    <w:abstractNumId w:val="18"/>
  </w:num>
  <w:num w:numId="33">
    <w:abstractNumId w:val="13"/>
  </w:num>
  <w:num w:numId="34">
    <w:abstractNumId w:val="25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CED"/>
    <w:rsid w:val="000147AB"/>
    <w:rsid w:val="00152CED"/>
    <w:rsid w:val="003B6B5D"/>
    <w:rsid w:val="00617E5C"/>
    <w:rsid w:val="0077626B"/>
    <w:rsid w:val="007B2221"/>
    <w:rsid w:val="00AC1EA9"/>
    <w:rsid w:val="00AF6A7E"/>
    <w:rsid w:val="00C564F2"/>
    <w:rsid w:val="00E05F0C"/>
    <w:rsid w:val="00EA2E68"/>
    <w:rsid w:val="00FB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2CE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32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b/>
      <w:sz w:val="28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b/>
      <w:i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i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i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i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uce">
    <w:name w:val="puce"/>
    <w:pPr>
      <w:numPr>
        <w:numId w:val="34"/>
      </w:numPr>
      <w:tabs>
        <w:tab w:val="left" w:pos="284"/>
      </w:tabs>
      <w:spacing w:before="120" w:line="260" w:lineRule="atLeast"/>
      <w:jc w:val="both"/>
    </w:pPr>
    <w:rPr>
      <w:sz w:val="22"/>
    </w:rPr>
  </w:style>
  <w:style w:type="paragraph" w:customStyle="1" w:styleId="Retrait2">
    <w:name w:val="Retrait 2"/>
    <w:basedOn w:val="Normal"/>
    <w:pPr>
      <w:spacing w:before="120"/>
      <w:ind w:left="568" w:hanging="284"/>
    </w:pPr>
  </w:style>
  <w:style w:type="paragraph" w:customStyle="1" w:styleId="Retrait3">
    <w:name w:val="Retrait 3"/>
    <w:basedOn w:val="Retrait2"/>
    <w:pPr>
      <w:ind w:left="851"/>
    </w:pPr>
  </w:style>
  <w:style w:type="paragraph" w:styleId="Listenumros">
    <w:name w:val="List Number"/>
    <w:basedOn w:val="Normal"/>
    <w:pPr>
      <w:numPr>
        <w:numId w:val="6"/>
      </w:numPr>
      <w:tabs>
        <w:tab w:val="left" w:pos="284"/>
      </w:tabs>
      <w:spacing w:before="120"/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styleId="Appeldenotedefin">
    <w:name w:val="endnote reference"/>
    <w:basedOn w:val="Policepardfaut"/>
    <w:semiHidden/>
    <w:rPr>
      <w:vertAlign w:val="superscript"/>
    </w:rPr>
  </w:style>
  <w:style w:type="paragraph" w:styleId="Textebrut">
    <w:name w:val="Plain Text"/>
    <w:basedOn w:val="Normal"/>
  </w:style>
  <w:style w:type="paragraph" w:styleId="TM1">
    <w:name w:val="toc 1"/>
    <w:basedOn w:val="Normal"/>
    <w:next w:val="Normal"/>
    <w:semiHidden/>
  </w:style>
  <w:style w:type="paragraph" w:styleId="TM2">
    <w:name w:val="toc 2"/>
    <w:basedOn w:val="Normal"/>
    <w:next w:val="Normal"/>
    <w:semiHidden/>
    <w:pPr>
      <w:ind w:left="220"/>
    </w:pPr>
  </w:style>
  <w:style w:type="paragraph" w:styleId="TM3">
    <w:name w:val="toc 3"/>
    <w:basedOn w:val="Normal"/>
    <w:next w:val="Normal"/>
    <w:semiHidden/>
    <w:pPr>
      <w:ind w:left="440"/>
    </w:pPr>
  </w:style>
  <w:style w:type="paragraph" w:styleId="TM4">
    <w:name w:val="toc 4"/>
    <w:basedOn w:val="Normal"/>
    <w:next w:val="Normal"/>
    <w:semiHidden/>
    <w:pPr>
      <w:ind w:left="660"/>
    </w:pPr>
  </w:style>
  <w:style w:type="paragraph" w:styleId="TM5">
    <w:name w:val="toc 5"/>
    <w:basedOn w:val="Normal"/>
    <w:next w:val="Normal"/>
    <w:semiHidden/>
    <w:pPr>
      <w:ind w:left="880"/>
    </w:pPr>
  </w:style>
  <w:style w:type="paragraph" w:styleId="Sous-titre">
    <w:name w:val="Subtitle"/>
    <w:basedOn w:val="Normal"/>
    <w:next w:val="Normal"/>
    <w:link w:val="Sous-titreCar"/>
    <w:qFormat/>
    <w:rsid w:val="00C564F2"/>
    <w:pPr>
      <w:spacing w:after="60"/>
      <w:outlineLvl w:val="1"/>
    </w:pPr>
    <w:rPr>
      <w:rFonts w:eastAsiaTheme="majorEastAsia" w:cstheme="majorBidi"/>
      <w:b/>
      <w:sz w:val="28"/>
      <w:szCs w:val="24"/>
    </w:rPr>
  </w:style>
  <w:style w:type="character" w:customStyle="1" w:styleId="Sous-titreCar">
    <w:name w:val="Sous-titre Car"/>
    <w:basedOn w:val="Policepardfaut"/>
    <w:link w:val="Sous-titre"/>
    <w:rsid w:val="00C564F2"/>
    <w:rPr>
      <w:rFonts w:eastAsiaTheme="majorEastAsia" w:cstheme="majorBidi"/>
      <w:b/>
      <w:sz w:val="28"/>
      <w:szCs w:val="24"/>
    </w:rPr>
  </w:style>
  <w:style w:type="paragraph" w:styleId="Titre">
    <w:name w:val="Title"/>
    <w:basedOn w:val="Normal"/>
    <w:next w:val="Normal"/>
    <w:link w:val="TitreCar"/>
    <w:qFormat/>
    <w:rsid w:val="00AC1EA9"/>
    <w:pPr>
      <w:spacing w:before="240" w:after="60"/>
      <w:outlineLvl w:val="0"/>
    </w:pPr>
    <w:rPr>
      <w:rFonts w:eastAsiaTheme="majorEastAsia" w:cstheme="majorBidi"/>
      <w:bCs/>
      <w:kern w:val="28"/>
      <w:sz w:val="28"/>
      <w:szCs w:val="32"/>
    </w:rPr>
  </w:style>
  <w:style w:type="character" w:customStyle="1" w:styleId="TitreCar">
    <w:name w:val="Titre Car"/>
    <w:basedOn w:val="Policepardfaut"/>
    <w:link w:val="Titre"/>
    <w:rsid w:val="00AC1EA9"/>
    <w:rPr>
      <w:rFonts w:eastAsiaTheme="majorEastAsia" w:cstheme="majorBidi"/>
      <w:b/>
      <w:bCs/>
      <w:kern w:val="28"/>
      <w:sz w:val="28"/>
      <w:szCs w:val="32"/>
    </w:rPr>
  </w:style>
  <w:style w:type="character" w:styleId="lev">
    <w:name w:val="Strong"/>
    <w:basedOn w:val="Policepardfaut"/>
    <w:qFormat/>
    <w:rsid w:val="00152CED"/>
    <w:rPr>
      <w:b/>
      <w:bCs/>
    </w:rPr>
  </w:style>
  <w:style w:type="character" w:customStyle="1" w:styleId="NoSpacingChar">
    <w:name w:val="No Spacing Char"/>
    <w:basedOn w:val="Policepardfaut"/>
    <w:link w:val="Sansinterligne1"/>
    <w:locked/>
    <w:rsid w:val="00152CED"/>
    <w:rPr>
      <w:rFonts w:ascii="Calibri" w:eastAsia="Calibri" w:hAnsi="Calibri"/>
    </w:rPr>
  </w:style>
  <w:style w:type="paragraph" w:customStyle="1" w:styleId="Sansinterligne1">
    <w:name w:val="Sans interligne1"/>
    <w:link w:val="NoSpacingChar"/>
    <w:rsid w:val="00152CED"/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2CE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32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b/>
      <w:sz w:val="28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b/>
      <w:i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i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i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i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uce">
    <w:name w:val="puce"/>
    <w:pPr>
      <w:numPr>
        <w:numId w:val="34"/>
      </w:numPr>
      <w:tabs>
        <w:tab w:val="left" w:pos="284"/>
      </w:tabs>
      <w:spacing w:before="120" w:line="260" w:lineRule="atLeast"/>
      <w:jc w:val="both"/>
    </w:pPr>
    <w:rPr>
      <w:sz w:val="22"/>
    </w:rPr>
  </w:style>
  <w:style w:type="paragraph" w:customStyle="1" w:styleId="Retrait2">
    <w:name w:val="Retrait 2"/>
    <w:basedOn w:val="Normal"/>
    <w:pPr>
      <w:spacing w:before="120"/>
      <w:ind w:left="568" w:hanging="284"/>
    </w:pPr>
  </w:style>
  <w:style w:type="paragraph" w:customStyle="1" w:styleId="Retrait3">
    <w:name w:val="Retrait 3"/>
    <w:basedOn w:val="Retrait2"/>
    <w:pPr>
      <w:ind w:left="851"/>
    </w:pPr>
  </w:style>
  <w:style w:type="paragraph" w:styleId="Listenumros">
    <w:name w:val="List Number"/>
    <w:basedOn w:val="Normal"/>
    <w:pPr>
      <w:numPr>
        <w:numId w:val="6"/>
      </w:numPr>
      <w:tabs>
        <w:tab w:val="left" w:pos="284"/>
      </w:tabs>
      <w:spacing w:before="120"/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styleId="Appeldenotedefin">
    <w:name w:val="endnote reference"/>
    <w:basedOn w:val="Policepardfaut"/>
    <w:semiHidden/>
    <w:rPr>
      <w:vertAlign w:val="superscript"/>
    </w:rPr>
  </w:style>
  <w:style w:type="paragraph" w:styleId="Textebrut">
    <w:name w:val="Plain Text"/>
    <w:basedOn w:val="Normal"/>
  </w:style>
  <w:style w:type="paragraph" w:styleId="TM1">
    <w:name w:val="toc 1"/>
    <w:basedOn w:val="Normal"/>
    <w:next w:val="Normal"/>
    <w:semiHidden/>
  </w:style>
  <w:style w:type="paragraph" w:styleId="TM2">
    <w:name w:val="toc 2"/>
    <w:basedOn w:val="Normal"/>
    <w:next w:val="Normal"/>
    <w:semiHidden/>
    <w:pPr>
      <w:ind w:left="220"/>
    </w:pPr>
  </w:style>
  <w:style w:type="paragraph" w:styleId="TM3">
    <w:name w:val="toc 3"/>
    <w:basedOn w:val="Normal"/>
    <w:next w:val="Normal"/>
    <w:semiHidden/>
    <w:pPr>
      <w:ind w:left="440"/>
    </w:pPr>
  </w:style>
  <w:style w:type="paragraph" w:styleId="TM4">
    <w:name w:val="toc 4"/>
    <w:basedOn w:val="Normal"/>
    <w:next w:val="Normal"/>
    <w:semiHidden/>
    <w:pPr>
      <w:ind w:left="660"/>
    </w:pPr>
  </w:style>
  <w:style w:type="paragraph" w:styleId="TM5">
    <w:name w:val="toc 5"/>
    <w:basedOn w:val="Normal"/>
    <w:next w:val="Normal"/>
    <w:semiHidden/>
    <w:pPr>
      <w:ind w:left="880"/>
    </w:pPr>
  </w:style>
  <w:style w:type="paragraph" w:styleId="Sous-titre">
    <w:name w:val="Subtitle"/>
    <w:basedOn w:val="Normal"/>
    <w:next w:val="Normal"/>
    <w:link w:val="Sous-titreCar"/>
    <w:qFormat/>
    <w:rsid w:val="00C564F2"/>
    <w:pPr>
      <w:spacing w:after="60"/>
      <w:outlineLvl w:val="1"/>
    </w:pPr>
    <w:rPr>
      <w:rFonts w:eastAsiaTheme="majorEastAsia" w:cstheme="majorBidi"/>
      <w:b/>
      <w:sz w:val="28"/>
      <w:szCs w:val="24"/>
    </w:rPr>
  </w:style>
  <w:style w:type="character" w:customStyle="1" w:styleId="Sous-titreCar">
    <w:name w:val="Sous-titre Car"/>
    <w:basedOn w:val="Policepardfaut"/>
    <w:link w:val="Sous-titre"/>
    <w:rsid w:val="00C564F2"/>
    <w:rPr>
      <w:rFonts w:eastAsiaTheme="majorEastAsia" w:cstheme="majorBidi"/>
      <w:b/>
      <w:sz w:val="28"/>
      <w:szCs w:val="24"/>
    </w:rPr>
  </w:style>
  <w:style w:type="paragraph" w:styleId="Titre">
    <w:name w:val="Title"/>
    <w:basedOn w:val="Normal"/>
    <w:next w:val="Normal"/>
    <w:link w:val="TitreCar"/>
    <w:qFormat/>
    <w:rsid w:val="00AC1EA9"/>
    <w:pPr>
      <w:spacing w:before="240" w:after="60"/>
      <w:outlineLvl w:val="0"/>
    </w:pPr>
    <w:rPr>
      <w:rFonts w:eastAsiaTheme="majorEastAsia" w:cstheme="majorBidi"/>
      <w:bCs/>
      <w:kern w:val="28"/>
      <w:sz w:val="28"/>
      <w:szCs w:val="32"/>
    </w:rPr>
  </w:style>
  <w:style w:type="character" w:customStyle="1" w:styleId="TitreCar">
    <w:name w:val="Titre Car"/>
    <w:basedOn w:val="Policepardfaut"/>
    <w:link w:val="Titre"/>
    <w:rsid w:val="00AC1EA9"/>
    <w:rPr>
      <w:rFonts w:eastAsiaTheme="majorEastAsia" w:cstheme="majorBidi"/>
      <w:b/>
      <w:bCs/>
      <w:kern w:val="28"/>
      <w:sz w:val="28"/>
      <w:szCs w:val="32"/>
    </w:rPr>
  </w:style>
  <w:style w:type="character" w:styleId="lev">
    <w:name w:val="Strong"/>
    <w:basedOn w:val="Policepardfaut"/>
    <w:qFormat/>
    <w:rsid w:val="00152CED"/>
    <w:rPr>
      <w:b/>
      <w:bCs/>
    </w:rPr>
  </w:style>
  <w:style w:type="character" w:customStyle="1" w:styleId="NoSpacingChar">
    <w:name w:val="No Spacing Char"/>
    <w:basedOn w:val="Policepardfaut"/>
    <w:link w:val="Sansinterligne1"/>
    <w:locked/>
    <w:rsid w:val="00152CED"/>
    <w:rPr>
      <w:rFonts w:ascii="Calibri" w:eastAsia="Calibri" w:hAnsi="Calibri"/>
    </w:rPr>
  </w:style>
  <w:style w:type="paragraph" w:customStyle="1" w:styleId="Sansinterligne1">
    <w:name w:val="Sans interligne1"/>
    <w:link w:val="NoSpacingChar"/>
    <w:rsid w:val="00152CED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48AFF351.dotm</Template>
  <TotalTime>0</TotalTime>
  <Pages>2</Pages>
  <Words>649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Fidal</Company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Maumot Pauline</dc:creator>
  <cp:lastModifiedBy>Maumot Pauline</cp:lastModifiedBy>
  <cp:revision>3</cp:revision>
  <cp:lastPrinted>2015-12-04T06:30:00Z</cp:lastPrinted>
  <dcterms:created xsi:type="dcterms:W3CDTF">2015-10-25T13:12:00Z</dcterms:created>
  <dcterms:modified xsi:type="dcterms:W3CDTF">2015-12-04T06:30:00Z</dcterms:modified>
</cp:coreProperties>
</file>